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8D36" w14:textId="6BD3AD79" w:rsidR="002B40B8" w:rsidRDefault="00960E46" w:rsidP="002B40B8">
      <w:pPr>
        <w:spacing w:line="240" w:lineRule="auto"/>
        <w:jc w:val="center"/>
        <w:rPr>
          <w:b/>
          <w:bCs/>
          <w:smallCaps/>
          <w:sz w:val="16"/>
          <w:szCs w:val="16"/>
        </w:rPr>
      </w:pPr>
      <w:r w:rsidRPr="00960E46">
        <w:rPr>
          <w:b/>
          <w:bCs/>
          <w:smallCaps/>
          <w:sz w:val="56"/>
          <w:szCs w:val="56"/>
        </w:rPr>
        <w:t>Grille d’analyse des projets</w:t>
      </w:r>
    </w:p>
    <w:tbl>
      <w:tblPr>
        <w:tblStyle w:val="Grilledutableau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531"/>
        <w:gridCol w:w="4531"/>
      </w:tblGrid>
      <w:tr w:rsidR="002B40B8" w14:paraId="41706D1E" w14:textId="77777777" w:rsidTr="00DC5D9A">
        <w:tc>
          <w:tcPr>
            <w:tcW w:w="9062" w:type="dxa"/>
            <w:gridSpan w:val="2"/>
            <w:shd w:val="clear" w:color="auto" w:fill="A6A6A6" w:themeFill="background1" w:themeFillShade="A6"/>
          </w:tcPr>
          <w:p w14:paraId="4CD278C8" w14:textId="78477E02" w:rsidR="002B40B8" w:rsidRPr="002B40B8" w:rsidRDefault="002B40B8" w:rsidP="00506492">
            <w:pPr>
              <w:jc w:val="both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Intitulé du projet : </w:t>
            </w:r>
          </w:p>
        </w:tc>
      </w:tr>
      <w:tr w:rsidR="002B40B8" w14:paraId="1EAE7F2E" w14:textId="77777777" w:rsidTr="001B490B">
        <w:tc>
          <w:tcPr>
            <w:tcW w:w="9062" w:type="dxa"/>
            <w:gridSpan w:val="2"/>
            <w:shd w:val="clear" w:color="auto" w:fill="A6A6A6" w:themeFill="background1" w:themeFillShade="A6"/>
          </w:tcPr>
          <w:p w14:paraId="391967C3" w14:textId="665C85A5" w:rsidR="002B40B8" w:rsidRPr="002B40B8" w:rsidRDefault="002B40B8" w:rsidP="00506492">
            <w:pPr>
              <w:jc w:val="both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Porteur de projet : </w:t>
            </w:r>
          </w:p>
        </w:tc>
      </w:tr>
      <w:tr w:rsidR="002B40B8" w14:paraId="1AD62CF7" w14:textId="77777777" w:rsidTr="00B84263">
        <w:tc>
          <w:tcPr>
            <w:tcW w:w="9062" w:type="dxa"/>
            <w:gridSpan w:val="2"/>
            <w:shd w:val="clear" w:color="auto" w:fill="A6A6A6" w:themeFill="background1" w:themeFillShade="A6"/>
          </w:tcPr>
          <w:p w14:paraId="06919A39" w14:textId="022A0866" w:rsidR="002B40B8" w:rsidRPr="002B40B8" w:rsidRDefault="002B40B8" w:rsidP="00506492">
            <w:pPr>
              <w:jc w:val="both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Fiche Action : </w:t>
            </w:r>
          </w:p>
        </w:tc>
      </w:tr>
      <w:tr w:rsidR="002B40B8" w14:paraId="4225E40E" w14:textId="77777777" w:rsidTr="002B40B8">
        <w:tc>
          <w:tcPr>
            <w:tcW w:w="4531" w:type="dxa"/>
            <w:shd w:val="clear" w:color="auto" w:fill="A6A6A6" w:themeFill="background1" w:themeFillShade="A6"/>
          </w:tcPr>
          <w:p w14:paraId="2751CB4C" w14:textId="1DB81850" w:rsidR="002B40B8" w:rsidRPr="002B40B8" w:rsidRDefault="002B40B8" w:rsidP="00506492">
            <w:pPr>
              <w:jc w:val="both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Fiche projet : 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14:paraId="07F0F64F" w14:textId="0D7774FA" w:rsidR="002B40B8" w:rsidRPr="002B40B8" w:rsidRDefault="002B40B8" w:rsidP="00506492">
            <w:pPr>
              <w:jc w:val="both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Date : </w:t>
            </w:r>
          </w:p>
        </w:tc>
      </w:tr>
      <w:tr w:rsidR="002B40B8" w14:paraId="01FFB155" w14:textId="77777777" w:rsidTr="002B40B8">
        <w:tc>
          <w:tcPr>
            <w:tcW w:w="4531" w:type="dxa"/>
            <w:shd w:val="clear" w:color="auto" w:fill="A6A6A6" w:themeFill="background1" w:themeFillShade="A6"/>
          </w:tcPr>
          <w:p w14:paraId="42AABF22" w14:textId="13C1F89C" w:rsidR="002B40B8" w:rsidRPr="002B40B8" w:rsidRDefault="002B40B8" w:rsidP="00506492">
            <w:pPr>
              <w:jc w:val="both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1</w:t>
            </w: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  <w:vertAlign w:val="superscript"/>
              </w:rPr>
              <w:t>er</w:t>
            </w: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avis réglementaire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14:paraId="2B735139" w14:textId="5F5123E7" w:rsidR="002B40B8" w:rsidRPr="002B40B8" w:rsidRDefault="002B40B8" w:rsidP="00506492">
            <w:pPr>
              <w:jc w:val="both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Date : </w:t>
            </w:r>
          </w:p>
        </w:tc>
      </w:tr>
      <w:tr w:rsidR="002B40B8" w14:paraId="78171325" w14:textId="77777777" w:rsidTr="002B40B8">
        <w:tc>
          <w:tcPr>
            <w:tcW w:w="4531" w:type="dxa"/>
            <w:shd w:val="clear" w:color="auto" w:fill="A6A6A6" w:themeFill="background1" w:themeFillShade="A6"/>
          </w:tcPr>
          <w:p w14:paraId="4942B124" w14:textId="458CEB49" w:rsidR="002B40B8" w:rsidRPr="002B40B8" w:rsidRDefault="002B40B8" w:rsidP="00506492">
            <w:pPr>
              <w:jc w:val="both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Remarques du comité technique : 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14:paraId="1E9292D1" w14:textId="04F734E7" w:rsidR="002B40B8" w:rsidRPr="002B40B8" w:rsidRDefault="002B40B8" w:rsidP="00506492">
            <w:pPr>
              <w:jc w:val="both"/>
              <w:rPr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2B40B8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Date : </w:t>
            </w:r>
          </w:p>
        </w:tc>
      </w:tr>
    </w:tbl>
    <w:p w14:paraId="572C2C21" w14:textId="77777777" w:rsidR="002B40B8" w:rsidRPr="00645850" w:rsidRDefault="002B40B8" w:rsidP="00506492">
      <w:pPr>
        <w:spacing w:line="240" w:lineRule="auto"/>
        <w:jc w:val="both"/>
        <w:rPr>
          <w:b/>
          <w:bCs/>
          <w:smallCaps/>
          <w:sz w:val="16"/>
          <w:szCs w:val="16"/>
        </w:rPr>
      </w:pPr>
    </w:p>
    <w:p w14:paraId="19EBBF23" w14:textId="72E07ADB" w:rsidR="000A6203" w:rsidRPr="00960E46" w:rsidRDefault="000A0D18" w:rsidP="00506492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  <w:bCs/>
          <w:smallCaps/>
        </w:rPr>
      </w:pPr>
      <w:r w:rsidRPr="00960E46">
        <w:rPr>
          <w:b/>
          <w:bCs/>
          <w:smallCaps/>
        </w:rPr>
        <w:t xml:space="preserve">Caractère Économie Bleue Durable du projet : </w:t>
      </w:r>
      <w:r w:rsidR="00E166C6" w:rsidRPr="00960E46">
        <w:rPr>
          <w:b/>
          <w:bCs/>
          <w:smallCaps/>
        </w:rPr>
        <w:t>7 points</w:t>
      </w:r>
    </w:p>
    <w:p w14:paraId="0261A1D0" w14:textId="4897D5C5" w:rsidR="000A6203" w:rsidRPr="00960E46" w:rsidRDefault="0054323A" w:rsidP="00506492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960E46">
        <w:rPr>
          <w:b/>
          <w:bCs/>
          <w:sz w:val="18"/>
          <w:szCs w:val="18"/>
        </w:rPr>
        <w:t>Caractère multi-filière du projet</w:t>
      </w:r>
      <w:r w:rsidR="0055025A" w:rsidRPr="00960E46">
        <w:rPr>
          <w:b/>
          <w:bCs/>
          <w:sz w:val="18"/>
          <w:szCs w:val="18"/>
        </w:rPr>
        <w:t xml:space="preserve"> </w:t>
      </w:r>
    </w:p>
    <w:p w14:paraId="76F72F9E" w14:textId="69D5E3B9" w:rsidR="000A6203" w:rsidRPr="00960E46" w:rsidRDefault="009E7AAF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tab/>
      </w:r>
      <w:r w:rsidR="00A55B52" w:rsidRPr="00960E46">
        <w:rPr>
          <w:sz w:val="16"/>
          <w:szCs w:val="16"/>
        </w:rPr>
        <w:t>Le projet ne concerne qu’une seule filière</w:t>
      </w:r>
      <w:r w:rsidR="00FB76A3">
        <w:rPr>
          <w:sz w:val="16"/>
          <w:szCs w:val="16"/>
        </w:rPr>
        <w:t xml:space="preserve"> ou n’a pas de bénéfices multi filières</w:t>
      </w:r>
      <w:r w:rsidR="00D454F0" w:rsidRPr="00960E46">
        <w:rPr>
          <w:sz w:val="16"/>
          <w:szCs w:val="16"/>
        </w:rPr>
        <w:t xml:space="preserve"> (note éliminatoire)</w:t>
      </w:r>
      <w:r w:rsidR="006349AD" w:rsidRPr="00960E46">
        <w:rPr>
          <w:sz w:val="16"/>
          <w:szCs w:val="16"/>
        </w:rPr>
        <w:tab/>
      </w:r>
      <w:r w:rsidR="00D454F0" w:rsidRPr="00960E46">
        <w:rPr>
          <w:sz w:val="16"/>
          <w:szCs w:val="16"/>
        </w:rPr>
        <w:t xml:space="preserve"> 0</w:t>
      </w:r>
    </w:p>
    <w:p w14:paraId="6152F573" w14:textId="407D7CEC" w:rsidR="000A6203" w:rsidRPr="00960E46" w:rsidRDefault="009E7AAF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 w:rsidRPr="00960E46">
        <w:rPr>
          <w:sz w:val="16"/>
          <w:szCs w:val="16"/>
        </w:rPr>
        <w:tab/>
      </w:r>
      <w:r w:rsidR="00B65267" w:rsidRPr="00960E46">
        <w:rPr>
          <w:sz w:val="16"/>
          <w:szCs w:val="16"/>
        </w:rPr>
        <w:t xml:space="preserve">Le projet </w:t>
      </w:r>
      <w:r w:rsidR="00A55B52" w:rsidRPr="00960E46">
        <w:rPr>
          <w:sz w:val="16"/>
          <w:szCs w:val="16"/>
        </w:rPr>
        <w:t>concerne les filières de la pêche et de l’aquaculture</w:t>
      </w:r>
      <w:r w:rsidR="006349AD" w:rsidRPr="00960E46">
        <w:rPr>
          <w:sz w:val="16"/>
          <w:szCs w:val="16"/>
        </w:rPr>
        <w:tab/>
      </w:r>
      <w:r w:rsidR="00D454F0" w:rsidRPr="00960E46">
        <w:rPr>
          <w:sz w:val="16"/>
          <w:szCs w:val="16"/>
        </w:rPr>
        <w:t>1</w:t>
      </w:r>
    </w:p>
    <w:p w14:paraId="1F10173D" w14:textId="213E695B" w:rsidR="00D454F0" w:rsidRPr="00960E46" w:rsidRDefault="009E7AAF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 w:rsidRPr="00960E46">
        <w:rPr>
          <w:sz w:val="16"/>
          <w:szCs w:val="16"/>
        </w:rPr>
        <w:tab/>
      </w:r>
      <w:r w:rsidR="00C967E6" w:rsidRPr="00960E46">
        <w:rPr>
          <w:sz w:val="16"/>
          <w:szCs w:val="16"/>
        </w:rPr>
        <w:t>Le p</w:t>
      </w:r>
      <w:r w:rsidR="00D454F0" w:rsidRPr="00960E46">
        <w:rPr>
          <w:sz w:val="16"/>
          <w:szCs w:val="16"/>
        </w:rPr>
        <w:t xml:space="preserve">rojet </w:t>
      </w:r>
      <w:r w:rsidR="00A55B52" w:rsidRPr="00960E46">
        <w:rPr>
          <w:sz w:val="16"/>
          <w:szCs w:val="16"/>
        </w:rPr>
        <w:t xml:space="preserve">concerne la pêche ou l’aquaculture et une autre </w:t>
      </w:r>
      <w:r w:rsidR="00D454F0" w:rsidRPr="00960E46">
        <w:rPr>
          <w:sz w:val="16"/>
          <w:szCs w:val="16"/>
        </w:rPr>
        <w:t xml:space="preserve">filière bleue </w:t>
      </w:r>
      <w:r w:rsidR="006349AD" w:rsidRPr="00960E46">
        <w:rPr>
          <w:sz w:val="16"/>
          <w:szCs w:val="16"/>
        </w:rPr>
        <w:tab/>
      </w:r>
      <w:r w:rsidR="00D454F0" w:rsidRPr="00960E46">
        <w:rPr>
          <w:sz w:val="16"/>
          <w:szCs w:val="16"/>
        </w:rPr>
        <w:t>2</w:t>
      </w:r>
    </w:p>
    <w:p w14:paraId="65706F33" w14:textId="77777777" w:rsidR="004446E8" w:rsidRPr="00622903" w:rsidRDefault="004446E8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2566EED1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78E481FE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715BE4B5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6D61E245" w14:textId="77777777" w:rsidR="004446E8" w:rsidRPr="00622903" w:rsidRDefault="004446E8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0D692B26" w14:textId="03F0B22C" w:rsidR="000A6203" w:rsidRPr="00645850" w:rsidRDefault="0055025A" w:rsidP="00506492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645850">
        <w:rPr>
          <w:b/>
          <w:bCs/>
          <w:sz w:val="18"/>
          <w:szCs w:val="18"/>
        </w:rPr>
        <w:t xml:space="preserve">Projet bénéficiant à la pêche et à l’aquaculture </w:t>
      </w:r>
    </w:p>
    <w:p w14:paraId="17FFC86B" w14:textId="22A274D1" w:rsidR="00DB1340" w:rsidRPr="00645850" w:rsidRDefault="00DB1340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tab/>
      </w:r>
      <w:r w:rsidR="002B7985" w:rsidRPr="00645850">
        <w:rPr>
          <w:sz w:val="16"/>
          <w:szCs w:val="16"/>
        </w:rPr>
        <w:t>Le projet ne bénéficie pas à la pêche et l’aquaculture</w:t>
      </w:r>
      <w:r w:rsidR="00FB76A3">
        <w:rPr>
          <w:sz w:val="16"/>
          <w:szCs w:val="16"/>
        </w:rPr>
        <w:t xml:space="preserve"> </w:t>
      </w:r>
      <w:r w:rsidR="00FB76A3" w:rsidRPr="00960E46">
        <w:rPr>
          <w:sz w:val="16"/>
          <w:szCs w:val="16"/>
        </w:rPr>
        <w:t>(note éliminatoire)</w:t>
      </w:r>
      <w:r w:rsidR="002B7985" w:rsidRPr="00645850">
        <w:rPr>
          <w:sz w:val="16"/>
          <w:szCs w:val="16"/>
        </w:rPr>
        <w:tab/>
        <w:t>0</w:t>
      </w:r>
    </w:p>
    <w:p w14:paraId="44AFB999" w14:textId="6FCFBBAA" w:rsidR="000A6203" w:rsidRPr="00645850" w:rsidRDefault="00DB1340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 w:rsidRPr="00645850">
        <w:rPr>
          <w:sz w:val="16"/>
          <w:szCs w:val="16"/>
        </w:rPr>
        <w:tab/>
      </w:r>
      <w:r w:rsidR="00D2719B" w:rsidRPr="00645850">
        <w:rPr>
          <w:sz w:val="16"/>
          <w:szCs w:val="16"/>
        </w:rPr>
        <w:t>Les filières de la P&amp;A sont les bénéficiaires indirects du projet</w:t>
      </w:r>
      <w:r w:rsidRPr="00645850">
        <w:rPr>
          <w:sz w:val="16"/>
          <w:szCs w:val="16"/>
        </w:rPr>
        <w:t xml:space="preserve"> </w:t>
      </w:r>
      <w:r w:rsidR="002B7985" w:rsidRPr="00645850">
        <w:rPr>
          <w:sz w:val="16"/>
          <w:szCs w:val="16"/>
        </w:rPr>
        <w:tab/>
      </w:r>
      <w:r w:rsidR="0055025A" w:rsidRPr="00645850">
        <w:rPr>
          <w:sz w:val="16"/>
          <w:szCs w:val="16"/>
        </w:rPr>
        <w:t>1</w:t>
      </w:r>
      <w:r w:rsidR="00D2719B" w:rsidRPr="00645850">
        <w:rPr>
          <w:sz w:val="16"/>
          <w:szCs w:val="16"/>
        </w:rPr>
        <w:t xml:space="preserve"> </w:t>
      </w:r>
    </w:p>
    <w:p w14:paraId="40F44DD5" w14:textId="0F5F6B49" w:rsidR="00D2719B" w:rsidRPr="00645850" w:rsidRDefault="00DB1340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 w:rsidRPr="00645850">
        <w:rPr>
          <w:sz w:val="16"/>
          <w:szCs w:val="16"/>
        </w:rPr>
        <w:tab/>
      </w:r>
      <w:r w:rsidR="00D2719B" w:rsidRPr="00645850">
        <w:rPr>
          <w:sz w:val="16"/>
          <w:szCs w:val="16"/>
        </w:rPr>
        <w:t xml:space="preserve">Les filières de la P&amp;A sont les bénéficiaires directs du </w:t>
      </w:r>
      <w:r w:rsidR="00B65267" w:rsidRPr="00645850">
        <w:rPr>
          <w:sz w:val="16"/>
          <w:szCs w:val="16"/>
        </w:rPr>
        <w:t>projet</w:t>
      </w:r>
      <w:r w:rsidR="0055025A" w:rsidRPr="00645850">
        <w:rPr>
          <w:sz w:val="16"/>
          <w:szCs w:val="16"/>
        </w:rPr>
        <w:tab/>
        <w:t>2</w:t>
      </w:r>
    </w:p>
    <w:p w14:paraId="347C9E32" w14:textId="77777777" w:rsidR="004446E8" w:rsidRPr="00622903" w:rsidRDefault="004446E8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2BCDA5A7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0B58C812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68000A31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6493E7B8" w14:textId="77777777" w:rsidR="004446E8" w:rsidRPr="00622903" w:rsidRDefault="004446E8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636C77F4" w14:textId="09060EF4" w:rsidR="000A6203" w:rsidRDefault="0054323A" w:rsidP="00506492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645850">
        <w:rPr>
          <w:b/>
          <w:bCs/>
          <w:sz w:val="18"/>
          <w:szCs w:val="18"/>
        </w:rPr>
        <w:t>Ancrage territorial/</w:t>
      </w:r>
      <w:r w:rsidR="00045E84" w:rsidRPr="00645850">
        <w:rPr>
          <w:b/>
          <w:bCs/>
          <w:sz w:val="18"/>
          <w:szCs w:val="18"/>
        </w:rPr>
        <w:t>Projet répondant à un enjeu</w:t>
      </w:r>
      <w:r w:rsidRPr="00645850">
        <w:rPr>
          <w:b/>
          <w:bCs/>
          <w:sz w:val="18"/>
          <w:szCs w:val="18"/>
        </w:rPr>
        <w:t xml:space="preserve"> local/</w:t>
      </w:r>
      <w:r w:rsidR="000A7C8B" w:rsidRPr="00645850">
        <w:rPr>
          <w:b/>
          <w:bCs/>
          <w:sz w:val="18"/>
          <w:szCs w:val="18"/>
        </w:rPr>
        <w:t>projet s’inscrivant d</w:t>
      </w:r>
      <w:r w:rsidRPr="00645850">
        <w:rPr>
          <w:b/>
          <w:bCs/>
          <w:sz w:val="18"/>
          <w:szCs w:val="18"/>
        </w:rPr>
        <w:t>ans la stratégie</w:t>
      </w:r>
      <w:r w:rsidR="00045E84" w:rsidRPr="00645850">
        <w:rPr>
          <w:b/>
          <w:bCs/>
          <w:sz w:val="18"/>
          <w:szCs w:val="18"/>
        </w:rPr>
        <w:t xml:space="preserve">/VA pour le territoire </w:t>
      </w:r>
    </w:p>
    <w:p w14:paraId="4878601C" w14:textId="56184145" w:rsidR="00645850" w:rsidRPr="00645850" w:rsidRDefault="00645850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45850">
        <w:rPr>
          <w:sz w:val="16"/>
          <w:szCs w:val="16"/>
        </w:rPr>
        <w:t>Le projet ne répond pas aux objectifs de la stratégie du GALPA (note éliminatoire)</w:t>
      </w:r>
      <w:r>
        <w:rPr>
          <w:sz w:val="16"/>
          <w:szCs w:val="16"/>
        </w:rPr>
        <w:tab/>
        <w:t>0</w:t>
      </w:r>
    </w:p>
    <w:p w14:paraId="1FF1B04B" w14:textId="72C94869" w:rsidR="002B7985" w:rsidRPr="00645850" w:rsidRDefault="00645850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2719B" w:rsidRPr="00645850">
        <w:rPr>
          <w:sz w:val="16"/>
          <w:szCs w:val="16"/>
        </w:rPr>
        <w:t>Le projet s’inscrit dans une ambition, mais ne répond pas directement aux objectifs identifiés initialement</w:t>
      </w:r>
      <w:r w:rsidR="002B7985" w:rsidRPr="00645850">
        <w:rPr>
          <w:sz w:val="16"/>
          <w:szCs w:val="16"/>
        </w:rPr>
        <w:tab/>
      </w:r>
      <w:r w:rsidR="00D2719B" w:rsidRPr="00645850">
        <w:rPr>
          <w:sz w:val="16"/>
          <w:szCs w:val="16"/>
        </w:rPr>
        <w:t xml:space="preserve">1 </w:t>
      </w:r>
    </w:p>
    <w:p w14:paraId="3FD9A927" w14:textId="1035BF56" w:rsidR="002B7985" w:rsidRPr="00645850" w:rsidRDefault="00645850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2719B" w:rsidRPr="00645850">
        <w:rPr>
          <w:sz w:val="16"/>
          <w:szCs w:val="16"/>
        </w:rPr>
        <w:t>Le proj</w:t>
      </w:r>
      <w:r w:rsidR="00672DA6" w:rsidRPr="00645850">
        <w:rPr>
          <w:sz w:val="16"/>
          <w:szCs w:val="16"/>
        </w:rPr>
        <w:t>e</w:t>
      </w:r>
      <w:r w:rsidR="00D2719B" w:rsidRPr="00645850">
        <w:rPr>
          <w:sz w:val="16"/>
          <w:szCs w:val="16"/>
        </w:rPr>
        <w:t xml:space="preserve">t s’inscrit </w:t>
      </w:r>
      <w:r w:rsidR="007E572A" w:rsidRPr="00645850">
        <w:rPr>
          <w:sz w:val="16"/>
          <w:szCs w:val="16"/>
        </w:rPr>
        <w:t xml:space="preserve">dans une </w:t>
      </w:r>
      <w:r w:rsidR="00DD2787">
        <w:rPr>
          <w:sz w:val="16"/>
          <w:szCs w:val="16"/>
        </w:rPr>
        <w:t>ambition</w:t>
      </w:r>
      <w:r w:rsidR="007E572A" w:rsidRPr="00645850">
        <w:rPr>
          <w:sz w:val="16"/>
          <w:szCs w:val="16"/>
        </w:rPr>
        <w:t>, répond à un ou des objectifs, mais pas directement aux opérations identifiées initialement</w:t>
      </w:r>
      <w:r w:rsidR="002B7985" w:rsidRPr="00645850">
        <w:rPr>
          <w:sz w:val="16"/>
          <w:szCs w:val="16"/>
        </w:rPr>
        <w:tab/>
      </w:r>
      <w:r w:rsidR="007E572A" w:rsidRPr="00645850">
        <w:rPr>
          <w:sz w:val="16"/>
          <w:szCs w:val="16"/>
        </w:rPr>
        <w:t>2</w:t>
      </w:r>
    </w:p>
    <w:p w14:paraId="0025D89B" w14:textId="61CEFF13" w:rsidR="00D2719B" w:rsidRPr="00645850" w:rsidRDefault="00645850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7E572A" w:rsidRPr="00645850">
        <w:rPr>
          <w:sz w:val="16"/>
          <w:szCs w:val="16"/>
        </w:rPr>
        <w:t xml:space="preserve">Le projet s’inscrit dans une </w:t>
      </w:r>
      <w:r w:rsidR="00DD2787">
        <w:rPr>
          <w:sz w:val="16"/>
          <w:szCs w:val="16"/>
        </w:rPr>
        <w:t>ambition</w:t>
      </w:r>
      <w:r w:rsidR="007E572A" w:rsidRPr="00645850">
        <w:rPr>
          <w:sz w:val="16"/>
          <w:szCs w:val="16"/>
        </w:rPr>
        <w:t xml:space="preserve">, répond à un ou des objectifs, </w:t>
      </w:r>
      <w:r w:rsidR="00380B67" w:rsidRPr="00645850">
        <w:rPr>
          <w:sz w:val="16"/>
          <w:szCs w:val="16"/>
        </w:rPr>
        <w:t>et une</w:t>
      </w:r>
      <w:r w:rsidR="007E572A" w:rsidRPr="00645850">
        <w:rPr>
          <w:sz w:val="16"/>
          <w:szCs w:val="16"/>
        </w:rPr>
        <w:t xml:space="preserve"> opération identifiée</w:t>
      </w:r>
      <w:r w:rsidR="00380B67" w:rsidRPr="00645850">
        <w:rPr>
          <w:sz w:val="16"/>
          <w:szCs w:val="16"/>
        </w:rPr>
        <w:t xml:space="preserve"> </w:t>
      </w:r>
      <w:r w:rsidR="007E572A" w:rsidRPr="00645850">
        <w:rPr>
          <w:sz w:val="16"/>
          <w:szCs w:val="16"/>
        </w:rPr>
        <w:t>initialement</w:t>
      </w:r>
      <w:r w:rsidR="002B7985" w:rsidRPr="00645850">
        <w:rPr>
          <w:sz w:val="16"/>
          <w:szCs w:val="16"/>
        </w:rPr>
        <w:tab/>
      </w:r>
      <w:r w:rsidR="007E572A" w:rsidRPr="00645850">
        <w:rPr>
          <w:sz w:val="16"/>
          <w:szCs w:val="16"/>
        </w:rPr>
        <w:t>3</w:t>
      </w:r>
    </w:p>
    <w:p w14:paraId="6F79E997" w14:textId="77777777" w:rsidR="004446E8" w:rsidRPr="00622903" w:rsidRDefault="004446E8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33033F3E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1E9DEAE4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2B48FD9A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2A35CF71" w14:textId="77777777" w:rsidR="004446E8" w:rsidRPr="00622903" w:rsidRDefault="004446E8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3FBC06E1" w14:textId="70E1A9B1" w:rsidR="000A6203" w:rsidRPr="00A96532" w:rsidRDefault="00645850" w:rsidP="00506492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  <w:bCs/>
          <w:smallCaps/>
        </w:rPr>
      </w:pPr>
      <w:r>
        <w:rPr>
          <w:b/>
          <w:bCs/>
          <w:smallCaps/>
        </w:rPr>
        <w:t>Capitalisation territoriale :</w:t>
      </w:r>
      <w:r w:rsidR="008E59F8" w:rsidRPr="00645850">
        <w:rPr>
          <w:b/>
          <w:bCs/>
          <w:smallCaps/>
        </w:rPr>
        <w:t xml:space="preserve"> </w:t>
      </w:r>
      <w:r w:rsidR="00E822C4" w:rsidRPr="00645850">
        <w:rPr>
          <w:b/>
          <w:bCs/>
          <w:smallCaps/>
        </w:rPr>
        <w:t>7</w:t>
      </w:r>
      <w:r w:rsidR="00F60814" w:rsidRPr="00645850">
        <w:rPr>
          <w:b/>
          <w:bCs/>
          <w:smallCaps/>
        </w:rPr>
        <w:t xml:space="preserve"> points</w:t>
      </w:r>
    </w:p>
    <w:p w14:paraId="044709BB" w14:textId="5581DB11" w:rsidR="000A6203" w:rsidRPr="00645850" w:rsidRDefault="0054323A" w:rsidP="00506492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645850">
        <w:rPr>
          <w:b/>
          <w:bCs/>
          <w:sz w:val="18"/>
          <w:szCs w:val="18"/>
        </w:rPr>
        <w:t>Impact sur l’emploi et la création d’entreprise</w:t>
      </w:r>
    </w:p>
    <w:p w14:paraId="085E789B" w14:textId="7AD7E512" w:rsidR="000A6203" w:rsidRPr="00645850" w:rsidRDefault="00A9653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54323A" w:rsidRPr="00645850">
        <w:rPr>
          <w:sz w:val="16"/>
          <w:szCs w:val="16"/>
        </w:rPr>
        <w:t>Pas d’impact</w:t>
      </w:r>
      <w:r w:rsidR="000A6203" w:rsidRPr="00645850">
        <w:rPr>
          <w:sz w:val="16"/>
          <w:szCs w:val="16"/>
        </w:rPr>
        <w:tab/>
      </w:r>
      <w:r w:rsidR="0054323A" w:rsidRPr="00645850">
        <w:rPr>
          <w:sz w:val="16"/>
          <w:szCs w:val="16"/>
        </w:rPr>
        <w:t>0</w:t>
      </w:r>
    </w:p>
    <w:p w14:paraId="24F3A427" w14:textId="6CB474FB" w:rsidR="000A6203" w:rsidRPr="00645850" w:rsidRDefault="00A9653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54323A" w:rsidRPr="00645850">
        <w:rPr>
          <w:sz w:val="16"/>
          <w:szCs w:val="16"/>
        </w:rPr>
        <w:t>Maintien ou création d’emploi</w:t>
      </w:r>
      <w:r w:rsidR="000A6203" w:rsidRPr="00645850">
        <w:rPr>
          <w:sz w:val="16"/>
          <w:szCs w:val="16"/>
        </w:rPr>
        <w:tab/>
      </w:r>
      <w:r w:rsidR="0054323A" w:rsidRPr="00645850">
        <w:rPr>
          <w:sz w:val="16"/>
          <w:szCs w:val="16"/>
        </w:rPr>
        <w:t>1</w:t>
      </w:r>
    </w:p>
    <w:p w14:paraId="710EECAC" w14:textId="6DE1D387" w:rsidR="000A6203" w:rsidRPr="00645850" w:rsidRDefault="00A9653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54323A" w:rsidRPr="00645850">
        <w:rPr>
          <w:sz w:val="16"/>
          <w:szCs w:val="16"/>
        </w:rPr>
        <w:t>Création d’emploi : création d’emploi en entreprise / au-delà de l’ingénierie du projet</w:t>
      </w:r>
      <w:r w:rsidR="000A6203" w:rsidRPr="00645850">
        <w:rPr>
          <w:sz w:val="16"/>
          <w:szCs w:val="16"/>
        </w:rPr>
        <w:tab/>
      </w:r>
      <w:r w:rsidR="0054323A" w:rsidRPr="00645850">
        <w:rPr>
          <w:sz w:val="16"/>
          <w:szCs w:val="16"/>
        </w:rPr>
        <w:t>2</w:t>
      </w:r>
    </w:p>
    <w:p w14:paraId="6A0B9009" w14:textId="3B48A37E" w:rsidR="0054323A" w:rsidRPr="00645850" w:rsidRDefault="00A9653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54323A" w:rsidRPr="00645850">
        <w:rPr>
          <w:sz w:val="16"/>
          <w:szCs w:val="16"/>
        </w:rPr>
        <w:t>Création d’entreprise</w:t>
      </w:r>
      <w:r w:rsidR="000A6203" w:rsidRPr="00645850">
        <w:rPr>
          <w:sz w:val="16"/>
          <w:szCs w:val="16"/>
        </w:rPr>
        <w:tab/>
      </w:r>
      <w:r w:rsidR="0054323A" w:rsidRPr="00645850">
        <w:rPr>
          <w:sz w:val="16"/>
          <w:szCs w:val="16"/>
        </w:rPr>
        <w:t>2</w:t>
      </w:r>
    </w:p>
    <w:p w14:paraId="5200277B" w14:textId="77777777" w:rsidR="004446E8" w:rsidRPr="00622903" w:rsidRDefault="004446E8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6AF76EBA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315FB5A1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3FC7B63C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6BA6DFFB" w14:textId="77777777" w:rsidR="004446E8" w:rsidRPr="00622903" w:rsidRDefault="004446E8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720FB6CC" w14:textId="6FC97BBE" w:rsidR="00325E42" w:rsidRPr="00A96532" w:rsidRDefault="00351C2F" w:rsidP="00506492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A96532">
        <w:rPr>
          <w:b/>
          <w:bCs/>
          <w:sz w:val="18"/>
          <w:szCs w:val="18"/>
        </w:rPr>
        <w:t xml:space="preserve">Impact du projet sur le territoire / </w:t>
      </w:r>
      <w:r w:rsidR="00B940D0" w:rsidRPr="00A96532">
        <w:rPr>
          <w:b/>
          <w:bCs/>
          <w:sz w:val="18"/>
          <w:szCs w:val="18"/>
        </w:rPr>
        <w:t>Partenariat territorial</w:t>
      </w:r>
    </w:p>
    <w:p w14:paraId="61A911B0" w14:textId="5927243F" w:rsidR="00325E42" w:rsidRPr="00A96532" w:rsidRDefault="00A9653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351C2F" w:rsidRPr="00A96532">
        <w:rPr>
          <w:sz w:val="16"/>
          <w:szCs w:val="16"/>
        </w:rPr>
        <w:t>Localisation du projet à l’échelle d’une seule commune</w:t>
      </w:r>
      <w:r w:rsidR="00325E42" w:rsidRPr="00A96532">
        <w:rPr>
          <w:sz w:val="16"/>
          <w:szCs w:val="16"/>
        </w:rPr>
        <w:tab/>
      </w:r>
      <w:r w:rsidR="00351C2F" w:rsidRPr="00A96532">
        <w:rPr>
          <w:sz w:val="16"/>
          <w:szCs w:val="16"/>
        </w:rPr>
        <w:t>0</w:t>
      </w:r>
    </w:p>
    <w:p w14:paraId="7D84EEC8" w14:textId="586DC7A7" w:rsidR="00672DA6" w:rsidRPr="00A96532" w:rsidRDefault="00A9653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351C2F" w:rsidRPr="00A96532">
        <w:rPr>
          <w:sz w:val="16"/>
          <w:szCs w:val="16"/>
        </w:rPr>
        <w:t>Projet se déroulant à l’échelle de plusieurs communes ou d’un EPCI</w:t>
      </w:r>
      <w:r w:rsidR="00325E42" w:rsidRPr="00A96532">
        <w:rPr>
          <w:sz w:val="16"/>
          <w:szCs w:val="16"/>
        </w:rPr>
        <w:tab/>
      </w:r>
      <w:r w:rsidR="00351C2F" w:rsidRPr="00A96532">
        <w:rPr>
          <w:sz w:val="16"/>
          <w:szCs w:val="16"/>
        </w:rPr>
        <w:t>1</w:t>
      </w:r>
    </w:p>
    <w:p w14:paraId="149C9D71" w14:textId="74C90C3F" w:rsidR="00351C2F" w:rsidRPr="00A96532" w:rsidRDefault="00A9653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351C2F" w:rsidRPr="00A96532">
        <w:rPr>
          <w:sz w:val="16"/>
          <w:szCs w:val="16"/>
        </w:rPr>
        <w:t xml:space="preserve">Projet partenarial entre différent EPCI visant à un rayonnement à </w:t>
      </w:r>
      <w:r w:rsidR="00B940D0" w:rsidRPr="00A96532">
        <w:rPr>
          <w:sz w:val="16"/>
          <w:szCs w:val="16"/>
        </w:rPr>
        <w:t>un</w:t>
      </w:r>
      <w:r w:rsidR="00351C2F" w:rsidRPr="00A96532">
        <w:rPr>
          <w:sz w:val="16"/>
          <w:szCs w:val="16"/>
        </w:rPr>
        <w:t>e échelle supra-communale, départementale ou régionale</w:t>
      </w:r>
      <w:r w:rsidR="00325E42" w:rsidRPr="00A96532">
        <w:rPr>
          <w:sz w:val="16"/>
          <w:szCs w:val="16"/>
        </w:rPr>
        <w:tab/>
      </w:r>
      <w:r w:rsidR="00351C2F" w:rsidRPr="00A96532">
        <w:rPr>
          <w:sz w:val="16"/>
          <w:szCs w:val="16"/>
        </w:rPr>
        <w:t xml:space="preserve">2 </w:t>
      </w:r>
    </w:p>
    <w:p w14:paraId="62D7D2C9" w14:textId="77777777" w:rsidR="004446E8" w:rsidRPr="00622903" w:rsidRDefault="004446E8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0CBE43B0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7A37622B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39BE0468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49BBDC21" w14:textId="4C129F35" w:rsidR="004446E8" w:rsidRDefault="004446E8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01728242" w14:textId="20FBD4D4" w:rsidR="00622903" w:rsidRDefault="00622903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78207AFE" w14:textId="77777777" w:rsidR="00622903" w:rsidRPr="00622903" w:rsidRDefault="00622903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5FB05EA9" w14:textId="118F9DD4" w:rsidR="008F4ACB" w:rsidRPr="00A96532" w:rsidRDefault="00B940D0" w:rsidP="00506492">
      <w:pPr>
        <w:shd w:val="clear" w:color="auto" w:fill="F2F2F2" w:themeFill="background1" w:themeFillShade="F2"/>
        <w:spacing w:line="240" w:lineRule="auto"/>
        <w:contextualSpacing/>
        <w:jc w:val="both"/>
        <w:rPr>
          <w:sz w:val="20"/>
          <w:szCs w:val="20"/>
        </w:rPr>
      </w:pPr>
      <w:r w:rsidRPr="00A96532">
        <w:rPr>
          <w:b/>
          <w:bCs/>
          <w:sz w:val="20"/>
          <w:szCs w:val="20"/>
        </w:rPr>
        <w:lastRenderedPageBreak/>
        <w:t>Capitalisation territoriale</w:t>
      </w:r>
      <w:r w:rsidR="007750A8" w:rsidRPr="00A96532">
        <w:rPr>
          <w:b/>
          <w:bCs/>
          <w:sz w:val="20"/>
          <w:szCs w:val="20"/>
        </w:rPr>
        <w:t xml:space="preserve"> et effet boule de neige</w:t>
      </w:r>
      <w:r w:rsidR="00F84005" w:rsidRPr="00A96532">
        <w:rPr>
          <w:b/>
          <w:bCs/>
          <w:sz w:val="20"/>
          <w:szCs w:val="20"/>
        </w:rPr>
        <w:t xml:space="preserve"> – continuité du projet</w:t>
      </w:r>
    </w:p>
    <w:p w14:paraId="200E2218" w14:textId="31D5E75C" w:rsidR="008F4ACB" w:rsidRPr="00A96532" w:rsidRDefault="00A9653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B940D0" w:rsidRPr="00A96532">
        <w:rPr>
          <w:sz w:val="16"/>
          <w:szCs w:val="16"/>
        </w:rPr>
        <w:t>Sans objet</w:t>
      </w:r>
      <w:r w:rsidR="008F4ACB" w:rsidRPr="00A96532">
        <w:rPr>
          <w:sz w:val="16"/>
          <w:szCs w:val="16"/>
        </w:rPr>
        <w:tab/>
      </w:r>
      <w:r w:rsidR="00A07554" w:rsidRPr="00A96532">
        <w:rPr>
          <w:sz w:val="16"/>
          <w:szCs w:val="16"/>
        </w:rPr>
        <w:t>0</w:t>
      </w:r>
    </w:p>
    <w:p w14:paraId="08C8108E" w14:textId="34BFE6BE" w:rsidR="00B940D0" w:rsidRPr="00A96532" w:rsidRDefault="00A9653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  <w:t>P</w:t>
      </w:r>
      <w:r w:rsidR="00B940D0" w:rsidRPr="00A96532">
        <w:rPr>
          <w:sz w:val="16"/>
          <w:szCs w:val="16"/>
        </w:rPr>
        <w:t>rojet transférable (espace/autre territoire) ou amen</w:t>
      </w:r>
      <w:r w:rsidR="00A07554" w:rsidRPr="00A96532">
        <w:rPr>
          <w:sz w:val="16"/>
          <w:szCs w:val="16"/>
        </w:rPr>
        <w:t>é</w:t>
      </w:r>
      <w:r w:rsidR="00B940D0" w:rsidRPr="00A96532">
        <w:rPr>
          <w:sz w:val="16"/>
          <w:szCs w:val="16"/>
        </w:rPr>
        <w:t xml:space="preserve"> à </w:t>
      </w:r>
      <w:r w:rsidR="00A07554" w:rsidRPr="00A96532">
        <w:rPr>
          <w:sz w:val="16"/>
          <w:szCs w:val="16"/>
        </w:rPr>
        <w:t>se poursuivre (temps)</w:t>
      </w:r>
      <w:r w:rsidR="008F4ACB" w:rsidRPr="00A96532">
        <w:rPr>
          <w:sz w:val="16"/>
          <w:szCs w:val="16"/>
        </w:rPr>
        <w:tab/>
      </w:r>
      <w:r w:rsidR="00A07554" w:rsidRPr="00A96532">
        <w:rPr>
          <w:sz w:val="16"/>
          <w:szCs w:val="16"/>
        </w:rPr>
        <w:t xml:space="preserve">1 </w:t>
      </w:r>
    </w:p>
    <w:p w14:paraId="59C0BD06" w14:textId="77777777" w:rsidR="004446E8" w:rsidRPr="00622903" w:rsidRDefault="004446E8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52207C0D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4343D5A4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1C67C308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7E962ED4" w14:textId="77777777" w:rsidR="00506492" w:rsidRPr="00622903" w:rsidRDefault="00506492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7AD340BA" w14:textId="097ABBE8" w:rsidR="00F60814" w:rsidRPr="00506492" w:rsidRDefault="00506492" w:rsidP="00506492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Préservation de l’environnement et lutte contre le changement climatique : 2 points </w:t>
      </w:r>
    </w:p>
    <w:p w14:paraId="0F61BCD1" w14:textId="767C472F" w:rsidR="005504CB" w:rsidRDefault="005504CB" w:rsidP="005504CB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  <w:t>Sans objet</w:t>
      </w:r>
      <w:r>
        <w:rPr>
          <w:sz w:val="16"/>
          <w:szCs w:val="16"/>
        </w:rPr>
        <w:tab/>
        <w:t>0</w:t>
      </w:r>
    </w:p>
    <w:p w14:paraId="56348840" w14:textId="77777777" w:rsidR="005504CB" w:rsidRDefault="005504CB" w:rsidP="005504CB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5526AE7D" w14:textId="05CA86C7" w:rsidR="00F83B1B" w:rsidRPr="00506492" w:rsidRDefault="005504CB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4250C7" w:rsidRPr="00506492">
        <w:rPr>
          <w:sz w:val="16"/>
          <w:szCs w:val="16"/>
        </w:rPr>
        <w:t xml:space="preserve">Actions contribuant au bon état écologique, notamment à la restauration et la conservation de la nature, à la protection des écosystèmes, à la biodiversité et à la santé et au bien-être des </w:t>
      </w:r>
      <w:r w:rsidR="00524D8F" w:rsidRPr="00506492">
        <w:rPr>
          <w:sz w:val="16"/>
          <w:szCs w:val="16"/>
        </w:rPr>
        <w:t xml:space="preserve">poissons </w:t>
      </w:r>
      <w:r w:rsidR="0061480D" w:rsidRPr="00506492">
        <w:rPr>
          <w:sz w:val="16"/>
          <w:szCs w:val="16"/>
        </w:rPr>
        <w:t xml:space="preserve">ou à leur connaissance </w:t>
      </w:r>
      <w:r w:rsidR="00524D8F" w:rsidRPr="00870FD7">
        <w:rPr>
          <w:i/>
          <w:iCs/>
          <w:sz w:val="16"/>
          <w:szCs w:val="16"/>
        </w:rPr>
        <w:t>(</w:t>
      </w:r>
      <w:r w:rsidR="004A2224" w:rsidRPr="00870FD7">
        <w:rPr>
          <w:i/>
          <w:iCs/>
          <w:sz w:val="16"/>
          <w:szCs w:val="16"/>
        </w:rPr>
        <w:t>Restauration</w:t>
      </w:r>
      <w:r w:rsidR="00390C74" w:rsidRPr="00870FD7">
        <w:rPr>
          <w:i/>
          <w:iCs/>
          <w:sz w:val="16"/>
          <w:szCs w:val="16"/>
        </w:rPr>
        <w:t xml:space="preserve"> habitat, qualité des écosystèmes, suivi espèces, réseau hydraulique, gestion des déchets</w:t>
      </w:r>
      <w:r w:rsidR="00A965D6" w:rsidRPr="00870FD7">
        <w:rPr>
          <w:i/>
          <w:iCs/>
          <w:sz w:val="16"/>
          <w:szCs w:val="16"/>
        </w:rPr>
        <w:t>, qualité de l’eau</w:t>
      </w:r>
      <w:r w:rsidR="00524D8F" w:rsidRPr="00870FD7">
        <w:rPr>
          <w:i/>
          <w:iCs/>
          <w:sz w:val="16"/>
          <w:szCs w:val="16"/>
        </w:rPr>
        <w:t>, services écosystémiques</w:t>
      </w:r>
      <w:r w:rsidR="00844465" w:rsidRPr="00870FD7">
        <w:rPr>
          <w:i/>
          <w:iCs/>
          <w:sz w:val="16"/>
          <w:szCs w:val="16"/>
        </w:rPr>
        <w:t>, diminution impact d’une pratique</w:t>
      </w:r>
      <w:r w:rsidR="00390C74" w:rsidRPr="00870FD7">
        <w:rPr>
          <w:i/>
          <w:iCs/>
          <w:sz w:val="16"/>
          <w:szCs w:val="16"/>
        </w:rPr>
        <w:t>)</w:t>
      </w:r>
      <w:r w:rsidR="00F60814" w:rsidRPr="00506492">
        <w:rPr>
          <w:sz w:val="16"/>
          <w:szCs w:val="16"/>
        </w:rPr>
        <w:tab/>
      </w:r>
      <w:r w:rsidR="00A965D6" w:rsidRPr="00506492">
        <w:rPr>
          <w:sz w:val="16"/>
          <w:szCs w:val="16"/>
        </w:rPr>
        <w:t xml:space="preserve">1 </w:t>
      </w:r>
    </w:p>
    <w:p w14:paraId="010F1730" w14:textId="77777777" w:rsidR="00F60814" w:rsidRPr="00506492" w:rsidRDefault="00F60814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45F9A55F" w14:textId="67E7C95B" w:rsidR="000C4215" w:rsidRPr="00506492" w:rsidRDefault="0050649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8E59F8" w:rsidRPr="00506492">
        <w:rPr>
          <w:sz w:val="16"/>
          <w:szCs w:val="16"/>
        </w:rPr>
        <w:t>Actions permettant d’accentuer l’adaptation au changement climatique ou la lutte contre le changement climatique</w:t>
      </w:r>
      <w:r w:rsidR="0061480D" w:rsidRPr="00506492">
        <w:rPr>
          <w:sz w:val="16"/>
          <w:szCs w:val="16"/>
        </w:rPr>
        <w:t xml:space="preserve"> ou à l’acquisition de connaissance</w:t>
      </w:r>
      <w:r w:rsidR="00A965D6" w:rsidRPr="00506492">
        <w:rPr>
          <w:sz w:val="16"/>
          <w:szCs w:val="16"/>
        </w:rPr>
        <w:t xml:space="preserve"> </w:t>
      </w:r>
      <w:r w:rsidR="0061480D" w:rsidRPr="00870FD7">
        <w:rPr>
          <w:i/>
          <w:iCs/>
          <w:sz w:val="16"/>
          <w:szCs w:val="16"/>
        </w:rPr>
        <w:t>(actions visant à la diminution des GES ou en faveur du piégeage de carbone, adaptation submersion/gestion hydraulique, actions en faveur de la transition énergétique)</w:t>
      </w:r>
      <w:r w:rsidR="000C4215" w:rsidRPr="00506492">
        <w:rPr>
          <w:sz w:val="16"/>
          <w:szCs w:val="16"/>
        </w:rPr>
        <w:tab/>
        <w:t>1</w:t>
      </w:r>
    </w:p>
    <w:p w14:paraId="087D1585" w14:textId="77777777" w:rsidR="00F60814" w:rsidRPr="00506492" w:rsidRDefault="00F60814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1A10E3BF" w14:textId="42248DA9" w:rsidR="00A07554" w:rsidRPr="00506492" w:rsidRDefault="00506492" w:rsidP="0050649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8E59F8" w:rsidRPr="00506492">
        <w:rPr>
          <w:sz w:val="16"/>
          <w:szCs w:val="16"/>
        </w:rPr>
        <w:t xml:space="preserve">Actions visant à la fois à la préservation de l’environnement </w:t>
      </w:r>
      <w:r w:rsidR="00F83B1B" w:rsidRPr="00506492">
        <w:rPr>
          <w:sz w:val="16"/>
          <w:szCs w:val="16"/>
        </w:rPr>
        <w:t>et</w:t>
      </w:r>
      <w:r w:rsidR="008E59F8" w:rsidRPr="00506492">
        <w:rPr>
          <w:sz w:val="16"/>
          <w:szCs w:val="16"/>
        </w:rPr>
        <w:t xml:space="preserve"> à la lutte contre le changement climatique</w:t>
      </w:r>
      <w:r w:rsidR="00F60814" w:rsidRPr="00506492">
        <w:rPr>
          <w:sz w:val="16"/>
          <w:szCs w:val="16"/>
        </w:rPr>
        <w:tab/>
      </w:r>
      <w:r w:rsidR="008E59F8" w:rsidRPr="00506492">
        <w:rPr>
          <w:sz w:val="16"/>
          <w:szCs w:val="16"/>
        </w:rPr>
        <w:t>2</w:t>
      </w:r>
    </w:p>
    <w:p w14:paraId="069F1AFB" w14:textId="77777777" w:rsidR="004446E8" w:rsidRPr="00622903" w:rsidRDefault="004446E8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20DABBD8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02650AD7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795D8483" w14:textId="77777777" w:rsidR="004446E8" w:rsidRPr="00622903" w:rsidRDefault="004446E8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2D25615D" w14:textId="77777777" w:rsidR="00506492" w:rsidRPr="00622903" w:rsidRDefault="00506492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7C02AFD2" w14:textId="59A4FF7E" w:rsidR="00F60814" w:rsidRPr="00506492" w:rsidRDefault="00506492" w:rsidP="00506492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  <w:bCs/>
        </w:rPr>
      </w:pPr>
      <w:r w:rsidRPr="00506492">
        <w:rPr>
          <w:b/>
          <w:bCs/>
          <w:smallCaps/>
        </w:rPr>
        <w:t>Plus-Value du DLAL : 1</w:t>
      </w:r>
      <w:r w:rsidR="0038011E">
        <w:rPr>
          <w:b/>
          <w:bCs/>
          <w:smallCaps/>
        </w:rPr>
        <w:t>4</w:t>
      </w:r>
      <w:r w:rsidRPr="00506492">
        <w:rPr>
          <w:b/>
          <w:bCs/>
          <w:smallCaps/>
        </w:rPr>
        <w:t xml:space="preserve"> points </w:t>
      </w:r>
    </w:p>
    <w:p w14:paraId="01AB99A0" w14:textId="3D37430F" w:rsidR="00F60814" w:rsidRPr="00870FD7" w:rsidRDefault="0054323A" w:rsidP="00506492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i/>
          <w:iCs/>
          <w:sz w:val="18"/>
          <w:szCs w:val="18"/>
        </w:rPr>
      </w:pPr>
      <w:r w:rsidRPr="00870FD7">
        <w:rPr>
          <w:b/>
          <w:bCs/>
          <w:sz w:val="18"/>
          <w:szCs w:val="18"/>
        </w:rPr>
        <w:t>Caractère innovant du projet</w:t>
      </w:r>
      <w:r w:rsidR="0061480D" w:rsidRPr="00870FD7">
        <w:rPr>
          <w:b/>
          <w:bCs/>
          <w:sz w:val="18"/>
          <w:szCs w:val="18"/>
        </w:rPr>
        <w:t xml:space="preserve"> </w:t>
      </w:r>
      <w:r w:rsidR="0061480D" w:rsidRPr="00870FD7">
        <w:rPr>
          <w:i/>
          <w:iCs/>
          <w:sz w:val="18"/>
          <w:szCs w:val="18"/>
        </w:rPr>
        <w:t>(technique, thématique, organisationnel, social)</w:t>
      </w:r>
    </w:p>
    <w:p w14:paraId="107018A4" w14:textId="12A498C3" w:rsidR="00F60814" w:rsidRPr="00870FD7" w:rsidRDefault="00870FD7" w:rsidP="00870FD7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F60814" w:rsidRPr="00870FD7">
        <w:rPr>
          <w:sz w:val="16"/>
          <w:szCs w:val="16"/>
        </w:rPr>
        <w:t>Sans objet</w:t>
      </w:r>
      <w:r w:rsidR="00F60814" w:rsidRPr="00870FD7">
        <w:rPr>
          <w:sz w:val="16"/>
          <w:szCs w:val="16"/>
        </w:rPr>
        <w:tab/>
      </w:r>
      <w:r w:rsidR="00360ACB" w:rsidRPr="00870FD7">
        <w:rPr>
          <w:sz w:val="16"/>
          <w:szCs w:val="16"/>
        </w:rPr>
        <w:t>0</w:t>
      </w:r>
    </w:p>
    <w:p w14:paraId="2C98E2E1" w14:textId="2CE3475D" w:rsidR="0054323A" w:rsidRPr="00870FD7" w:rsidRDefault="00870FD7" w:rsidP="00870FD7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54323A" w:rsidRPr="00870FD7">
        <w:rPr>
          <w:sz w:val="16"/>
          <w:szCs w:val="16"/>
        </w:rPr>
        <w:t xml:space="preserve">Oui </w:t>
      </w:r>
      <w:r w:rsidR="0054323A" w:rsidRPr="00870FD7">
        <w:rPr>
          <w:i/>
          <w:iCs/>
          <w:sz w:val="16"/>
          <w:szCs w:val="16"/>
        </w:rPr>
        <w:t>(au sens de nouveau</w:t>
      </w:r>
      <w:r w:rsidR="000C4215" w:rsidRPr="00870FD7">
        <w:rPr>
          <w:i/>
          <w:iCs/>
          <w:sz w:val="16"/>
          <w:szCs w:val="16"/>
        </w:rPr>
        <w:t xml:space="preserve"> sur le territoire</w:t>
      </w:r>
      <w:r w:rsidR="0054323A" w:rsidRPr="00870FD7">
        <w:rPr>
          <w:i/>
          <w:iCs/>
          <w:sz w:val="16"/>
          <w:szCs w:val="16"/>
        </w:rPr>
        <w:t>)</w:t>
      </w:r>
      <w:r w:rsidR="00F60814" w:rsidRPr="00870FD7">
        <w:rPr>
          <w:sz w:val="16"/>
          <w:szCs w:val="16"/>
        </w:rPr>
        <w:tab/>
      </w:r>
      <w:r w:rsidR="00360ACB" w:rsidRPr="00870FD7">
        <w:rPr>
          <w:sz w:val="16"/>
          <w:szCs w:val="16"/>
        </w:rPr>
        <w:t>1</w:t>
      </w:r>
    </w:p>
    <w:p w14:paraId="31F404B9" w14:textId="4ABE52E6" w:rsidR="0054323A" w:rsidRPr="00870FD7" w:rsidRDefault="00870FD7" w:rsidP="00870FD7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54323A" w:rsidRPr="00870FD7">
        <w:rPr>
          <w:sz w:val="16"/>
          <w:szCs w:val="16"/>
        </w:rPr>
        <w:t xml:space="preserve">Oui </w:t>
      </w:r>
      <w:r w:rsidR="0054323A" w:rsidRPr="00870FD7">
        <w:rPr>
          <w:i/>
          <w:iCs/>
          <w:sz w:val="16"/>
          <w:szCs w:val="16"/>
        </w:rPr>
        <w:t>(</w:t>
      </w:r>
      <w:r w:rsidR="00360ACB" w:rsidRPr="00870FD7">
        <w:rPr>
          <w:i/>
          <w:iCs/>
          <w:sz w:val="16"/>
          <w:szCs w:val="16"/>
        </w:rPr>
        <w:t>au-delà</w:t>
      </w:r>
      <w:r w:rsidR="0054323A" w:rsidRPr="00870FD7">
        <w:rPr>
          <w:i/>
          <w:iCs/>
          <w:sz w:val="16"/>
          <w:szCs w:val="16"/>
        </w:rPr>
        <w:t xml:space="preserve"> de nouveau / prise de risque / expérimentation</w:t>
      </w:r>
      <w:r w:rsidR="00360ACB" w:rsidRPr="00870FD7">
        <w:rPr>
          <w:i/>
          <w:iCs/>
          <w:sz w:val="16"/>
          <w:szCs w:val="16"/>
        </w:rPr>
        <w:t xml:space="preserve"> / R&amp;D)</w:t>
      </w:r>
      <w:r w:rsidR="00F60814" w:rsidRPr="00870FD7">
        <w:rPr>
          <w:sz w:val="16"/>
          <w:szCs w:val="16"/>
        </w:rPr>
        <w:tab/>
      </w:r>
      <w:r w:rsidR="00360ACB" w:rsidRPr="00870FD7">
        <w:rPr>
          <w:sz w:val="16"/>
          <w:szCs w:val="16"/>
        </w:rPr>
        <w:t>2</w:t>
      </w:r>
    </w:p>
    <w:p w14:paraId="5E6F55F0" w14:textId="77777777" w:rsidR="00DD0247" w:rsidRPr="00622903" w:rsidRDefault="00DD0247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7040B0AD" w14:textId="77777777" w:rsidR="00DD0247" w:rsidRPr="00622903" w:rsidRDefault="00DD0247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7CC6CA8A" w14:textId="77777777" w:rsidR="00DD0247" w:rsidRPr="00622903" w:rsidRDefault="00DD0247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3FCA1BC1" w14:textId="77777777" w:rsidR="00645C5B" w:rsidRPr="00622903" w:rsidRDefault="00645C5B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1D9EC1CA" w14:textId="77777777" w:rsidR="00645C5B" w:rsidRDefault="00645C5B" w:rsidP="00645C5B">
      <w:pPr>
        <w:spacing w:line="240" w:lineRule="auto"/>
        <w:contextualSpacing/>
        <w:jc w:val="both"/>
        <w:rPr>
          <w:b/>
          <w:bCs/>
          <w:sz w:val="18"/>
          <w:szCs w:val="18"/>
        </w:rPr>
      </w:pPr>
    </w:p>
    <w:p w14:paraId="26D0594E" w14:textId="47979793" w:rsidR="00645C5B" w:rsidRPr="00622903" w:rsidRDefault="00645C5B" w:rsidP="00645C5B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622903">
        <w:rPr>
          <w:b/>
          <w:bCs/>
          <w:sz w:val="18"/>
          <w:szCs w:val="18"/>
        </w:rPr>
        <w:t xml:space="preserve">Intérêt collectif du projet </w:t>
      </w:r>
      <w:r w:rsidRPr="00622903">
        <w:rPr>
          <w:i/>
          <w:iCs/>
          <w:sz w:val="18"/>
          <w:szCs w:val="18"/>
        </w:rPr>
        <w:t>(pour une ou plusieurs filières, porteur dont le statut est à caractère collectif)</w:t>
      </w:r>
    </w:p>
    <w:p w14:paraId="21FED463" w14:textId="77777777" w:rsidR="00645C5B" w:rsidRPr="00622903" w:rsidRDefault="00645C5B" w:rsidP="00645C5B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22903">
        <w:rPr>
          <w:sz w:val="16"/>
          <w:szCs w:val="16"/>
        </w:rPr>
        <w:t>Non</w:t>
      </w:r>
      <w:r w:rsidRPr="00622903">
        <w:rPr>
          <w:sz w:val="16"/>
          <w:szCs w:val="16"/>
        </w:rPr>
        <w:tab/>
        <w:t>0</w:t>
      </w:r>
    </w:p>
    <w:p w14:paraId="4826A5A4" w14:textId="77777777" w:rsidR="00645C5B" w:rsidRPr="00622903" w:rsidRDefault="00645C5B" w:rsidP="00645C5B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22903">
        <w:rPr>
          <w:sz w:val="16"/>
          <w:szCs w:val="16"/>
        </w:rPr>
        <w:t>Oui</w:t>
      </w:r>
      <w:r w:rsidRPr="00622903">
        <w:rPr>
          <w:sz w:val="16"/>
          <w:szCs w:val="16"/>
        </w:rPr>
        <w:tab/>
        <w:t>1</w:t>
      </w:r>
    </w:p>
    <w:p w14:paraId="0DAD6FF4" w14:textId="77777777" w:rsidR="00645C5B" w:rsidRPr="00622903" w:rsidRDefault="00645C5B" w:rsidP="00645C5B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51ACA248" w14:textId="77777777" w:rsidR="00645C5B" w:rsidRPr="00622903" w:rsidRDefault="00645C5B" w:rsidP="00645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66DA784C" w14:textId="77777777" w:rsidR="00645C5B" w:rsidRDefault="00645C5B" w:rsidP="00645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6645FB23" w14:textId="77777777" w:rsidR="00645C5B" w:rsidRDefault="00645C5B" w:rsidP="00645C5B">
      <w:pPr>
        <w:spacing w:line="240" w:lineRule="auto"/>
        <w:contextualSpacing/>
        <w:jc w:val="both"/>
        <w:rPr>
          <w:sz w:val="16"/>
          <w:szCs w:val="16"/>
        </w:rPr>
      </w:pPr>
    </w:p>
    <w:p w14:paraId="25C04D66" w14:textId="77777777" w:rsidR="00645C5B" w:rsidRPr="00277802" w:rsidRDefault="00645C5B" w:rsidP="00645C5B">
      <w:pPr>
        <w:shd w:val="clear" w:color="auto" w:fill="F2F2F2" w:themeFill="background1" w:themeFillShade="F2"/>
        <w:spacing w:line="240" w:lineRule="auto"/>
        <w:contextualSpacing/>
        <w:jc w:val="both"/>
        <w:rPr>
          <w:sz w:val="18"/>
          <w:szCs w:val="18"/>
        </w:rPr>
      </w:pPr>
      <w:r w:rsidRPr="00277802">
        <w:rPr>
          <w:b/>
          <w:bCs/>
          <w:sz w:val="18"/>
          <w:szCs w:val="18"/>
        </w:rPr>
        <w:t xml:space="preserve">Bénéficiaire collectif </w:t>
      </w:r>
      <w:r w:rsidRPr="00277802">
        <w:rPr>
          <w:i/>
          <w:iCs/>
          <w:sz w:val="18"/>
          <w:szCs w:val="18"/>
        </w:rPr>
        <w:t>(retombées collectives du projet, partage de la donnée prévue)</w:t>
      </w:r>
    </w:p>
    <w:p w14:paraId="5D661A2B" w14:textId="77777777" w:rsidR="00645C5B" w:rsidRPr="00622903" w:rsidRDefault="00645C5B" w:rsidP="00645C5B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22903">
        <w:rPr>
          <w:sz w:val="16"/>
          <w:szCs w:val="16"/>
        </w:rPr>
        <w:t>Non</w:t>
      </w:r>
      <w:r w:rsidRPr="00622903">
        <w:rPr>
          <w:sz w:val="16"/>
          <w:szCs w:val="16"/>
        </w:rPr>
        <w:tab/>
        <w:t>0</w:t>
      </w:r>
    </w:p>
    <w:p w14:paraId="3106D4D7" w14:textId="77777777" w:rsidR="00645C5B" w:rsidRPr="00622903" w:rsidRDefault="00645C5B" w:rsidP="00645C5B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22903">
        <w:rPr>
          <w:sz w:val="16"/>
          <w:szCs w:val="16"/>
        </w:rPr>
        <w:t>Oui</w:t>
      </w:r>
      <w:r w:rsidRPr="00622903">
        <w:rPr>
          <w:sz w:val="16"/>
          <w:szCs w:val="16"/>
        </w:rPr>
        <w:tab/>
        <w:t>1</w:t>
      </w:r>
    </w:p>
    <w:p w14:paraId="6E200130" w14:textId="77777777" w:rsidR="00645C5B" w:rsidRPr="00277802" w:rsidRDefault="00645C5B" w:rsidP="00645C5B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5CDA7A68" w14:textId="77777777" w:rsidR="00645C5B" w:rsidRPr="00277802" w:rsidRDefault="00645C5B" w:rsidP="00645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277802">
        <w:rPr>
          <w:i/>
          <w:iCs/>
          <w:sz w:val="16"/>
          <w:szCs w:val="16"/>
        </w:rPr>
        <w:t xml:space="preserve">Détails : </w:t>
      </w:r>
    </w:p>
    <w:p w14:paraId="4496DE3E" w14:textId="77777777" w:rsidR="00645C5B" w:rsidRPr="00277802" w:rsidRDefault="00645C5B" w:rsidP="00645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6AD8D107" w14:textId="77777777" w:rsidR="00645C5B" w:rsidRPr="00277802" w:rsidRDefault="00645C5B" w:rsidP="00645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1AD7F7F3" w14:textId="77777777" w:rsidR="00645C5B" w:rsidRPr="00277802" w:rsidRDefault="00645C5B" w:rsidP="00645C5B">
      <w:pPr>
        <w:spacing w:line="240" w:lineRule="auto"/>
        <w:contextualSpacing/>
        <w:jc w:val="both"/>
        <w:rPr>
          <w:sz w:val="16"/>
          <w:szCs w:val="16"/>
        </w:rPr>
      </w:pPr>
    </w:p>
    <w:p w14:paraId="66ED8A29" w14:textId="2AFAB484" w:rsidR="00DD0247" w:rsidRPr="00645C5B" w:rsidRDefault="00645C5B" w:rsidP="00506492">
      <w:pPr>
        <w:spacing w:line="240" w:lineRule="auto"/>
        <w:contextualSpacing/>
        <w:jc w:val="both"/>
        <w:rPr>
          <w:i/>
          <w:iCs/>
          <w:sz w:val="16"/>
          <w:szCs w:val="16"/>
        </w:rPr>
      </w:pPr>
      <w:r w:rsidRPr="00645C5B">
        <w:rPr>
          <w:i/>
          <w:iCs/>
          <w:sz w:val="16"/>
          <w:szCs w:val="16"/>
        </w:rPr>
        <w:sym w:font="Wingdings" w:char="F0E0"/>
      </w:r>
      <w:r w:rsidRPr="00645C5B">
        <w:rPr>
          <w:i/>
          <w:iCs/>
          <w:sz w:val="16"/>
          <w:szCs w:val="16"/>
        </w:rPr>
        <w:t xml:space="preserve"> Si le projet ne répond pas à l’un des trois critères ci-dessus, le taux d’intensité de l’aide publique sera de 50% maximum. </w:t>
      </w:r>
    </w:p>
    <w:p w14:paraId="25010C3A" w14:textId="77777777" w:rsidR="00645C5B" w:rsidRPr="00622903" w:rsidRDefault="00645C5B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5FE85F92" w14:textId="555BD565" w:rsidR="00F60814" w:rsidRPr="002B0E35" w:rsidRDefault="00E04A7E" w:rsidP="00506492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2B0E35">
        <w:rPr>
          <w:b/>
          <w:bCs/>
          <w:sz w:val="18"/>
          <w:szCs w:val="18"/>
        </w:rPr>
        <w:t>Plan de communication</w:t>
      </w:r>
      <w:r w:rsidR="00AA5220" w:rsidRPr="002B0E35">
        <w:rPr>
          <w:b/>
          <w:bCs/>
          <w:sz w:val="18"/>
          <w:szCs w:val="18"/>
        </w:rPr>
        <w:t xml:space="preserve"> </w:t>
      </w:r>
      <w:r w:rsidR="00AA5220" w:rsidRPr="002B0E35">
        <w:rPr>
          <w:i/>
          <w:iCs/>
          <w:sz w:val="18"/>
          <w:szCs w:val="18"/>
        </w:rPr>
        <w:t>(public cible + rayonnement)</w:t>
      </w:r>
    </w:p>
    <w:p w14:paraId="5E6D4AD6" w14:textId="7A8754DD" w:rsidR="00F60814" w:rsidRPr="002B0E35" w:rsidRDefault="002B0E35" w:rsidP="002B0E35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E04A7E" w:rsidRPr="002B0E35">
        <w:rPr>
          <w:sz w:val="16"/>
          <w:szCs w:val="16"/>
        </w:rPr>
        <w:t>Pas de communication prévue</w:t>
      </w:r>
      <w:r w:rsidR="00F60814" w:rsidRPr="002B0E35">
        <w:rPr>
          <w:sz w:val="16"/>
          <w:szCs w:val="16"/>
        </w:rPr>
        <w:tab/>
      </w:r>
      <w:r w:rsidR="00E04A7E" w:rsidRPr="002B0E35">
        <w:rPr>
          <w:sz w:val="16"/>
          <w:szCs w:val="16"/>
        </w:rPr>
        <w:t>0</w:t>
      </w:r>
    </w:p>
    <w:p w14:paraId="2F74170B" w14:textId="3EBD1526" w:rsidR="00F60814" w:rsidRPr="002B0E35" w:rsidRDefault="002B0E35" w:rsidP="002B0E35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E04A7E" w:rsidRPr="002B0E35">
        <w:rPr>
          <w:sz w:val="16"/>
          <w:szCs w:val="16"/>
        </w:rPr>
        <w:t>Communication à l’échelle du territoire ou du territoire de projet</w:t>
      </w:r>
      <w:r w:rsidR="00F60814" w:rsidRPr="002B0E35">
        <w:rPr>
          <w:sz w:val="16"/>
          <w:szCs w:val="16"/>
        </w:rPr>
        <w:tab/>
      </w:r>
      <w:r w:rsidR="00E04A7E" w:rsidRPr="002B0E35">
        <w:rPr>
          <w:sz w:val="16"/>
          <w:szCs w:val="16"/>
        </w:rPr>
        <w:t>1</w:t>
      </w:r>
    </w:p>
    <w:p w14:paraId="1A552DFA" w14:textId="39D5FE14" w:rsidR="00E04A7E" w:rsidRPr="002B0E35" w:rsidRDefault="002B0E35" w:rsidP="002B0E35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E04A7E" w:rsidRPr="002B0E35">
        <w:rPr>
          <w:sz w:val="16"/>
          <w:szCs w:val="16"/>
        </w:rPr>
        <w:t>Communication visant un rayonnement plus large</w:t>
      </w:r>
      <w:r w:rsidR="00F60814" w:rsidRPr="002B0E35">
        <w:rPr>
          <w:sz w:val="16"/>
          <w:szCs w:val="16"/>
        </w:rPr>
        <w:tab/>
      </w:r>
      <w:r w:rsidR="00E04A7E" w:rsidRPr="002B0E35">
        <w:rPr>
          <w:sz w:val="16"/>
          <w:szCs w:val="16"/>
        </w:rPr>
        <w:t>2</w:t>
      </w:r>
    </w:p>
    <w:p w14:paraId="4148914C" w14:textId="77777777" w:rsidR="00DD0247" w:rsidRPr="00622903" w:rsidRDefault="00DD0247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17FADC71" w14:textId="77777777" w:rsidR="00DD0247" w:rsidRPr="00622903" w:rsidRDefault="00DD0247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0DE787A3" w14:textId="77777777" w:rsidR="00DD0247" w:rsidRPr="00622903" w:rsidRDefault="00DD0247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064B2E9E" w14:textId="77777777" w:rsidR="00DD0247" w:rsidRPr="00622903" w:rsidRDefault="00DD0247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0D4811EF" w14:textId="7CE455E2" w:rsidR="00DD0247" w:rsidRDefault="00DD0247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5EBFCD3D" w14:textId="7F318D06" w:rsidR="00AD1930" w:rsidRDefault="00AD1930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2AFC26A7" w14:textId="266397BB" w:rsidR="00AD1930" w:rsidRDefault="00AD1930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55C0AA36" w14:textId="77777777" w:rsidR="00AD1930" w:rsidRPr="00622903" w:rsidRDefault="00AD1930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03AA8D05" w14:textId="763A2674" w:rsidR="002165FC" w:rsidRPr="00622903" w:rsidRDefault="007750A8" w:rsidP="00506492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622903">
        <w:rPr>
          <w:b/>
          <w:bCs/>
          <w:sz w:val="18"/>
          <w:szCs w:val="18"/>
        </w:rPr>
        <w:lastRenderedPageBreak/>
        <w:t>Dynamique collective et démarche ascendante</w:t>
      </w:r>
      <w:r w:rsidR="00622903">
        <w:rPr>
          <w:b/>
          <w:bCs/>
          <w:sz w:val="18"/>
          <w:szCs w:val="18"/>
        </w:rPr>
        <w:t xml:space="preserve"> et partenariats</w:t>
      </w:r>
    </w:p>
    <w:p w14:paraId="6AAA1AF4" w14:textId="316AE53C" w:rsidR="002165FC" w:rsidRPr="00622903" w:rsidRDefault="00622903" w:rsidP="00622903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7750A8" w:rsidRPr="00622903">
        <w:rPr>
          <w:sz w:val="16"/>
          <w:szCs w:val="16"/>
        </w:rPr>
        <w:t>Seuls le ou les porteurs de projets sont acteurs du projet</w:t>
      </w:r>
      <w:r w:rsidR="002165FC" w:rsidRPr="00622903">
        <w:rPr>
          <w:sz w:val="16"/>
          <w:szCs w:val="16"/>
        </w:rPr>
        <w:tab/>
      </w:r>
      <w:r w:rsidR="007750A8" w:rsidRPr="00622903">
        <w:rPr>
          <w:sz w:val="16"/>
          <w:szCs w:val="16"/>
        </w:rPr>
        <w:t xml:space="preserve">1 </w:t>
      </w:r>
    </w:p>
    <w:p w14:paraId="0E5557ED" w14:textId="1D30D716" w:rsidR="002165FC" w:rsidRPr="00622903" w:rsidRDefault="00622903" w:rsidP="00622903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7750A8" w:rsidRPr="00622903">
        <w:rPr>
          <w:sz w:val="16"/>
          <w:szCs w:val="16"/>
        </w:rPr>
        <w:t>Les élus et acteurs socio-économiques sont associés au projet</w:t>
      </w:r>
      <w:r w:rsidR="002165FC" w:rsidRPr="00622903">
        <w:rPr>
          <w:sz w:val="16"/>
          <w:szCs w:val="16"/>
        </w:rPr>
        <w:tab/>
      </w:r>
      <w:r w:rsidR="007750A8" w:rsidRPr="00622903">
        <w:rPr>
          <w:sz w:val="16"/>
          <w:szCs w:val="16"/>
        </w:rPr>
        <w:t>2</w:t>
      </w:r>
    </w:p>
    <w:p w14:paraId="24C870DD" w14:textId="4B8D07D3" w:rsidR="007750A8" w:rsidRPr="00622903" w:rsidRDefault="00622903" w:rsidP="00622903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7750A8" w:rsidRPr="00622903">
        <w:rPr>
          <w:sz w:val="16"/>
          <w:szCs w:val="16"/>
        </w:rPr>
        <w:t xml:space="preserve">Les élus, habitants et acteurs socio-économique </w:t>
      </w:r>
      <w:r w:rsidR="00914B28" w:rsidRPr="00622903">
        <w:rPr>
          <w:sz w:val="16"/>
          <w:szCs w:val="16"/>
        </w:rPr>
        <w:t>sont associés</w:t>
      </w:r>
      <w:r w:rsidR="007750A8" w:rsidRPr="00622903">
        <w:rPr>
          <w:sz w:val="16"/>
          <w:szCs w:val="16"/>
        </w:rPr>
        <w:t xml:space="preserve"> au projet</w:t>
      </w:r>
      <w:r w:rsidR="002165FC" w:rsidRPr="00622903">
        <w:rPr>
          <w:sz w:val="16"/>
          <w:szCs w:val="16"/>
        </w:rPr>
        <w:tab/>
      </w:r>
      <w:r w:rsidR="007750A8" w:rsidRPr="00622903">
        <w:rPr>
          <w:sz w:val="16"/>
          <w:szCs w:val="16"/>
        </w:rPr>
        <w:t>3</w:t>
      </w:r>
    </w:p>
    <w:p w14:paraId="06C1416E" w14:textId="656E1A02" w:rsidR="00251C6C" w:rsidRPr="00622903" w:rsidRDefault="00FF3262" w:rsidP="00FF326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ET (cumul possible)</w:t>
      </w:r>
    </w:p>
    <w:p w14:paraId="152A9066" w14:textId="60F02883" w:rsidR="00251C6C" w:rsidRPr="00622903" w:rsidRDefault="00622903" w:rsidP="00622903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10FE8" w:rsidRPr="00622903">
        <w:rPr>
          <w:sz w:val="16"/>
          <w:szCs w:val="16"/>
        </w:rPr>
        <w:t>Les autres acteurs</w:t>
      </w:r>
      <w:r w:rsidR="001A2F98">
        <w:rPr>
          <w:sz w:val="16"/>
          <w:szCs w:val="16"/>
        </w:rPr>
        <w:t>/partenaires</w:t>
      </w:r>
      <w:r w:rsidR="00D10FE8" w:rsidRPr="00622903">
        <w:rPr>
          <w:sz w:val="16"/>
          <w:szCs w:val="16"/>
        </w:rPr>
        <w:t xml:space="preserve"> sont associés à</w:t>
      </w:r>
      <w:r w:rsidR="00251C6C" w:rsidRPr="00622903">
        <w:rPr>
          <w:sz w:val="16"/>
          <w:szCs w:val="16"/>
        </w:rPr>
        <w:t xml:space="preserve"> la conception du projet</w:t>
      </w:r>
      <w:r w:rsidR="00251C6C" w:rsidRPr="00622903">
        <w:rPr>
          <w:sz w:val="16"/>
          <w:szCs w:val="16"/>
        </w:rPr>
        <w:tab/>
        <w:t>2</w:t>
      </w:r>
    </w:p>
    <w:p w14:paraId="667D258B" w14:textId="34ACD650" w:rsidR="00251C6C" w:rsidRPr="00622903" w:rsidRDefault="00622903" w:rsidP="00622903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10FE8" w:rsidRPr="00622903">
        <w:rPr>
          <w:sz w:val="16"/>
          <w:szCs w:val="16"/>
        </w:rPr>
        <w:t>Les autres acteurs</w:t>
      </w:r>
      <w:r w:rsidR="001A2F98">
        <w:rPr>
          <w:sz w:val="16"/>
          <w:szCs w:val="16"/>
        </w:rPr>
        <w:t>/partenaires</w:t>
      </w:r>
      <w:r w:rsidR="00D10FE8" w:rsidRPr="00622903">
        <w:rPr>
          <w:sz w:val="16"/>
          <w:szCs w:val="16"/>
        </w:rPr>
        <w:t xml:space="preserve"> sont associés pendant</w:t>
      </w:r>
      <w:r w:rsidR="00251C6C" w:rsidRPr="00622903">
        <w:rPr>
          <w:sz w:val="16"/>
          <w:szCs w:val="16"/>
        </w:rPr>
        <w:t xml:space="preserve"> </w:t>
      </w:r>
      <w:r w:rsidR="00D10FE8" w:rsidRPr="00622903">
        <w:rPr>
          <w:sz w:val="16"/>
          <w:szCs w:val="16"/>
        </w:rPr>
        <w:t>l</w:t>
      </w:r>
      <w:r w:rsidR="00251C6C" w:rsidRPr="00622903">
        <w:rPr>
          <w:sz w:val="16"/>
          <w:szCs w:val="16"/>
        </w:rPr>
        <w:t>a réalisation</w:t>
      </w:r>
      <w:r w:rsidR="00D10FE8" w:rsidRPr="00622903">
        <w:rPr>
          <w:sz w:val="16"/>
          <w:szCs w:val="16"/>
        </w:rPr>
        <w:t xml:space="preserve"> du projet</w:t>
      </w:r>
      <w:r w:rsidR="00251C6C" w:rsidRPr="00622903">
        <w:rPr>
          <w:sz w:val="16"/>
          <w:szCs w:val="16"/>
        </w:rPr>
        <w:t xml:space="preserve"> (comités de suivi ou démarche participative)</w:t>
      </w:r>
      <w:r w:rsidR="00251C6C" w:rsidRPr="00622903">
        <w:rPr>
          <w:sz w:val="16"/>
          <w:szCs w:val="16"/>
        </w:rPr>
        <w:tab/>
        <w:t>2</w:t>
      </w:r>
    </w:p>
    <w:p w14:paraId="767AB503" w14:textId="1CDED1E2" w:rsidR="00D10FE8" w:rsidRPr="00622903" w:rsidRDefault="00622903" w:rsidP="00622903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10FE8" w:rsidRPr="00622903">
        <w:rPr>
          <w:sz w:val="16"/>
          <w:szCs w:val="16"/>
        </w:rPr>
        <w:t>Les autres acteurs</w:t>
      </w:r>
      <w:r w:rsidR="001A2F98">
        <w:rPr>
          <w:sz w:val="16"/>
          <w:szCs w:val="16"/>
        </w:rPr>
        <w:t>/partenaires</w:t>
      </w:r>
      <w:r w:rsidR="00D10FE8" w:rsidRPr="00622903">
        <w:rPr>
          <w:sz w:val="16"/>
          <w:szCs w:val="16"/>
        </w:rPr>
        <w:t xml:space="preserve"> sont associés à</w:t>
      </w:r>
      <w:r w:rsidR="00251C6C" w:rsidRPr="00622903">
        <w:rPr>
          <w:sz w:val="16"/>
          <w:szCs w:val="16"/>
        </w:rPr>
        <w:t xml:space="preserve"> la restitution</w:t>
      </w:r>
      <w:r w:rsidR="00D10FE8" w:rsidRPr="00622903">
        <w:rPr>
          <w:sz w:val="16"/>
          <w:szCs w:val="16"/>
        </w:rPr>
        <w:t xml:space="preserve"> du projet</w:t>
      </w:r>
      <w:r w:rsidR="00251C6C" w:rsidRPr="00622903">
        <w:rPr>
          <w:sz w:val="16"/>
          <w:szCs w:val="16"/>
        </w:rPr>
        <w:tab/>
        <w:t>1</w:t>
      </w:r>
    </w:p>
    <w:p w14:paraId="6AE2B9E0" w14:textId="77777777" w:rsidR="00DD0247" w:rsidRPr="00622903" w:rsidRDefault="00DD0247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1701C1A3" w14:textId="77777777" w:rsidR="00DD0247" w:rsidRPr="00622903" w:rsidRDefault="00DD0247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622903">
        <w:rPr>
          <w:i/>
          <w:iCs/>
          <w:sz w:val="16"/>
          <w:szCs w:val="16"/>
        </w:rPr>
        <w:t xml:space="preserve">Détails : </w:t>
      </w:r>
    </w:p>
    <w:p w14:paraId="396E360C" w14:textId="77777777" w:rsidR="00DD0247" w:rsidRPr="00622903" w:rsidRDefault="00DD0247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541C4E2A" w14:textId="77777777" w:rsidR="00DD0247" w:rsidRPr="00622903" w:rsidRDefault="00DD0247" w:rsidP="0050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5CEF78FF" w14:textId="77777777" w:rsidR="00DD0247" w:rsidRPr="00622903" w:rsidRDefault="00DD0247" w:rsidP="00506492">
      <w:pPr>
        <w:spacing w:line="240" w:lineRule="auto"/>
        <w:contextualSpacing/>
        <w:jc w:val="both"/>
        <w:rPr>
          <w:sz w:val="16"/>
          <w:szCs w:val="16"/>
        </w:rPr>
      </w:pPr>
    </w:p>
    <w:p w14:paraId="46CA0DC6" w14:textId="4C07293F" w:rsidR="00C021D2" w:rsidRPr="00C303DA" w:rsidRDefault="00F84005" w:rsidP="00506492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  <w:bCs/>
          <w:smallCaps/>
        </w:rPr>
      </w:pPr>
      <w:r w:rsidRPr="00C303DA">
        <w:rPr>
          <w:b/>
          <w:bCs/>
          <w:smallCaps/>
        </w:rPr>
        <w:t>R</w:t>
      </w:r>
      <w:r w:rsidR="00C303DA">
        <w:rPr>
          <w:b/>
          <w:bCs/>
          <w:smallCaps/>
        </w:rPr>
        <w:t xml:space="preserve">éponse aux </w:t>
      </w:r>
      <w:r w:rsidR="00B8381F">
        <w:rPr>
          <w:b/>
          <w:bCs/>
          <w:smallCaps/>
        </w:rPr>
        <w:t>objectifs</w:t>
      </w:r>
      <w:r w:rsidR="00C303DA">
        <w:rPr>
          <w:b/>
          <w:bCs/>
          <w:smallCaps/>
        </w:rPr>
        <w:t xml:space="preserve"> des Fiches-Actions : 2 points </w:t>
      </w:r>
    </w:p>
    <w:p w14:paraId="71D60CF8" w14:textId="7F2B94F6" w:rsidR="00C021D2" w:rsidRPr="00691425" w:rsidRDefault="00F83B1B" w:rsidP="00691425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C303DA">
        <w:rPr>
          <w:b/>
          <w:bCs/>
          <w:sz w:val="18"/>
          <w:szCs w:val="18"/>
        </w:rPr>
        <w:t xml:space="preserve">FA 1 : </w:t>
      </w:r>
      <w:r w:rsidR="00C021D2" w:rsidRPr="00C303DA">
        <w:rPr>
          <w:b/>
          <w:bCs/>
          <w:sz w:val="18"/>
          <w:szCs w:val="18"/>
        </w:rPr>
        <w:t>Dynamique économique des filières pêche et aquaculture</w:t>
      </w:r>
    </w:p>
    <w:p w14:paraId="1F92A291" w14:textId="5CFF586C" w:rsidR="00C021D2" w:rsidRPr="00C303DA" w:rsidRDefault="00C303DA" w:rsidP="00CE22F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AA0C3A" w:rsidRPr="00C303DA">
        <w:rPr>
          <w:sz w:val="16"/>
          <w:szCs w:val="16"/>
        </w:rPr>
        <w:t>Actions visant au développement de solutions pour la gestion des déchets</w:t>
      </w:r>
      <w:r w:rsidRPr="00C303DA">
        <w:rPr>
          <w:sz w:val="16"/>
          <w:szCs w:val="16"/>
        </w:rPr>
        <w:t xml:space="preserve"> </w:t>
      </w:r>
      <w:r w:rsidRPr="00C303DA">
        <w:rPr>
          <w:i/>
          <w:iCs/>
          <w:sz w:val="16"/>
          <w:szCs w:val="16"/>
        </w:rPr>
        <w:t>(filières de recyclage, éco-conception, nouvelles pratiques et sensibilisation)</w:t>
      </w:r>
      <w:r w:rsidR="00C021D2" w:rsidRPr="00C303DA">
        <w:rPr>
          <w:sz w:val="16"/>
          <w:szCs w:val="16"/>
        </w:rPr>
        <w:tab/>
        <w:t>1</w:t>
      </w:r>
    </w:p>
    <w:p w14:paraId="7CAC7173" w14:textId="6FCE2825" w:rsidR="00C021D2" w:rsidRPr="00C303DA" w:rsidRDefault="00975C87" w:rsidP="00CE22F2">
      <w:pPr>
        <w:shd w:val="clear" w:color="auto" w:fill="F2F2F2" w:themeFill="background1" w:themeFillShade="F2"/>
        <w:tabs>
          <w:tab w:val="right" w:leader="dot" w:pos="9072"/>
        </w:tabs>
        <w:spacing w:line="240" w:lineRule="auto"/>
        <w:contextualSpacing/>
        <w:jc w:val="center"/>
        <w:rPr>
          <w:sz w:val="16"/>
          <w:szCs w:val="16"/>
        </w:rPr>
      </w:pPr>
      <w:r w:rsidRPr="00C303DA">
        <w:rPr>
          <w:sz w:val="16"/>
          <w:szCs w:val="16"/>
        </w:rPr>
        <w:t>O</w:t>
      </w:r>
      <w:r w:rsidR="00452206">
        <w:rPr>
          <w:sz w:val="16"/>
          <w:szCs w:val="16"/>
        </w:rPr>
        <w:t>U</w:t>
      </w:r>
    </w:p>
    <w:p w14:paraId="0ED7D72C" w14:textId="7693AE7B" w:rsidR="00C021D2" w:rsidRPr="00C303DA" w:rsidRDefault="00C303DA" w:rsidP="00CE22F2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384C31" w:rsidRPr="00C303DA">
        <w:rPr>
          <w:sz w:val="16"/>
          <w:szCs w:val="16"/>
        </w:rPr>
        <w:t>Actions visant à la valorisation de l’identité maritime du territoire</w:t>
      </w:r>
      <w:r>
        <w:rPr>
          <w:sz w:val="16"/>
          <w:szCs w:val="16"/>
        </w:rPr>
        <w:t xml:space="preserve"> </w:t>
      </w:r>
      <w:r w:rsidRPr="00C303DA">
        <w:rPr>
          <w:i/>
          <w:iCs/>
          <w:sz w:val="16"/>
          <w:szCs w:val="16"/>
        </w:rPr>
        <w:t>(développement attractivité métiers, produits et nouvelles productions)</w:t>
      </w:r>
      <w:r w:rsidR="00C021D2" w:rsidRPr="00C303DA">
        <w:rPr>
          <w:sz w:val="16"/>
          <w:szCs w:val="16"/>
        </w:rPr>
        <w:tab/>
        <w:t>1</w:t>
      </w:r>
    </w:p>
    <w:p w14:paraId="443CA2BC" w14:textId="1A99AA95" w:rsidR="00C021D2" w:rsidRPr="00C303DA" w:rsidRDefault="00E20C7F" w:rsidP="00CE22F2">
      <w:pPr>
        <w:shd w:val="clear" w:color="auto" w:fill="F2F2F2" w:themeFill="background1" w:themeFillShade="F2"/>
        <w:tabs>
          <w:tab w:val="right" w:leader="dot" w:pos="9072"/>
        </w:tabs>
        <w:spacing w:line="240" w:lineRule="auto"/>
        <w:contextualSpacing/>
        <w:jc w:val="center"/>
        <w:rPr>
          <w:sz w:val="16"/>
          <w:szCs w:val="16"/>
        </w:rPr>
      </w:pPr>
      <w:r w:rsidRPr="00C303DA">
        <w:rPr>
          <w:sz w:val="16"/>
          <w:szCs w:val="16"/>
        </w:rPr>
        <w:t>ET</w:t>
      </w:r>
    </w:p>
    <w:p w14:paraId="45600CE5" w14:textId="6B7FBE73" w:rsidR="00C021D2" w:rsidRPr="00C303DA" w:rsidRDefault="00C303DA" w:rsidP="00C303DA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E20C7F" w:rsidRPr="00C303DA">
        <w:rPr>
          <w:sz w:val="16"/>
          <w:szCs w:val="16"/>
        </w:rPr>
        <w:t>Sensibilisation</w:t>
      </w:r>
      <w:r w:rsidR="00390C74" w:rsidRPr="00C303DA">
        <w:rPr>
          <w:sz w:val="16"/>
          <w:szCs w:val="16"/>
        </w:rPr>
        <w:t xml:space="preserve"> et promotion du projet auprès </w:t>
      </w:r>
      <w:r w:rsidR="00A965D6" w:rsidRPr="00C303DA">
        <w:rPr>
          <w:sz w:val="16"/>
          <w:szCs w:val="16"/>
        </w:rPr>
        <w:t>du grand public</w:t>
      </w:r>
      <w:r w:rsidR="00C021D2" w:rsidRPr="00C303DA">
        <w:rPr>
          <w:sz w:val="16"/>
          <w:szCs w:val="16"/>
        </w:rPr>
        <w:tab/>
        <w:t>1</w:t>
      </w:r>
    </w:p>
    <w:p w14:paraId="2FDA524E" w14:textId="77777777" w:rsidR="00C303DA" w:rsidRPr="00277802" w:rsidRDefault="00C303DA" w:rsidP="00C303DA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65943F1E" w14:textId="77777777" w:rsidR="00C303DA" w:rsidRPr="00277802" w:rsidRDefault="00C303DA" w:rsidP="00C30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277802">
        <w:rPr>
          <w:i/>
          <w:iCs/>
          <w:sz w:val="16"/>
          <w:szCs w:val="16"/>
        </w:rPr>
        <w:t xml:space="preserve">Détails : </w:t>
      </w:r>
    </w:p>
    <w:p w14:paraId="0346585D" w14:textId="77777777" w:rsidR="00C303DA" w:rsidRPr="00277802" w:rsidRDefault="00C303DA" w:rsidP="00C30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3CB8A1EE" w14:textId="77777777" w:rsidR="00C303DA" w:rsidRPr="00277802" w:rsidRDefault="00C303DA" w:rsidP="00C30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21A788E4" w14:textId="77777777" w:rsidR="00C303DA" w:rsidRPr="00C303DA" w:rsidRDefault="00C303DA" w:rsidP="00506492">
      <w:pPr>
        <w:spacing w:line="240" w:lineRule="auto"/>
        <w:contextualSpacing/>
        <w:jc w:val="both"/>
        <w:rPr>
          <w:b/>
          <w:bCs/>
          <w:sz w:val="16"/>
          <w:szCs w:val="16"/>
        </w:rPr>
      </w:pPr>
    </w:p>
    <w:p w14:paraId="523A95A6" w14:textId="0B3158E2" w:rsidR="00C021D2" w:rsidRPr="00691425" w:rsidRDefault="00A965D6" w:rsidP="00691425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057A06">
        <w:rPr>
          <w:b/>
          <w:bCs/>
          <w:sz w:val="18"/>
          <w:szCs w:val="18"/>
        </w:rPr>
        <w:t xml:space="preserve">FA 2 : </w:t>
      </w:r>
      <w:r w:rsidR="00C021D2" w:rsidRPr="00057A06">
        <w:rPr>
          <w:b/>
          <w:bCs/>
          <w:sz w:val="18"/>
          <w:szCs w:val="18"/>
        </w:rPr>
        <w:t>Qualité environnementale des filières pêche et aquaculture</w:t>
      </w:r>
    </w:p>
    <w:p w14:paraId="43158A49" w14:textId="309CD4CE" w:rsidR="00C021D2" w:rsidRPr="0064674B" w:rsidRDefault="0064674B" w:rsidP="0064674B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 w:rsidRPr="0064674B">
        <w:rPr>
          <w:sz w:val="16"/>
          <w:szCs w:val="16"/>
        </w:rPr>
        <w:tab/>
      </w:r>
      <w:r w:rsidR="00524D8F" w:rsidRPr="0064674B">
        <w:rPr>
          <w:sz w:val="16"/>
          <w:szCs w:val="16"/>
        </w:rPr>
        <w:t>Actions visant à l’adaptation des filières au changement climatique</w:t>
      </w:r>
      <w:r w:rsidRPr="0064674B">
        <w:rPr>
          <w:sz w:val="16"/>
          <w:szCs w:val="16"/>
        </w:rPr>
        <w:t xml:space="preserve"> </w:t>
      </w:r>
      <w:r w:rsidR="00057A06" w:rsidRPr="0064674B">
        <w:rPr>
          <w:i/>
          <w:iCs/>
          <w:sz w:val="16"/>
          <w:szCs w:val="16"/>
        </w:rPr>
        <w:t>(transition énergétique, séquestration carbone, préservation services écosystémiques)</w:t>
      </w:r>
      <w:r w:rsidR="00C021D2" w:rsidRPr="0064674B">
        <w:rPr>
          <w:sz w:val="16"/>
          <w:szCs w:val="16"/>
        </w:rPr>
        <w:tab/>
        <w:t>1</w:t>
      </w:r>
    </w:p>
    <w:p w14:paraId="36A543CE" w14:textId="02575BD1" w:rsidR="00C021D2" w:rsidRPr="0064674B" w:rsidRDefault="00975C87" w:rsidP="0064674B">
      <w:pPr>
        <w:shd w:val="clear" w:color="auto" w:fill="F2F2F2" w:themeFill="background1" w:themeFillShade="F2"/>
        <w:tabs>
          <w:tab w:val="right" w:leader="dot" w:pos="9072"/>
        </w:tabs>
        <w:spacing w:line="240" w:lineRule="auto"/>
        <w:contextualSpacing/>
        <w:jc w:val="center"/>
        <w:rPr>
          <w:sz w:val="16"/>
          <w:szCs w:val="16"/>
        </w:rPr>
      </w:pPr>
      <w:r w:rsidRPr="0064674B">
        <w:rPr>
          <w:sz w:val="16"/>
          <w:szCs w:val="16"/>
        </w:rPr>
        <w:t>O</w:t>
      </w:r>
      <w:r w:rsidR="00452206">
        <w:rPr>
          <w:sz w:val="16"/>
          <w:szCs w:val="16"/>
        </w:rPr>
        <w:t>U</w:t>
      </w:r>
    </w:p>
    <w:p w14:paraId="5FD32309" w14:textId="35A0B645" w:rsidR="00C021D2" w:rsidRPr="0064674B" w:rsidRDefault="0064674B" w:rsidP="0064674B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 w:rsidRPr="0064674B">
        <w:rPr>
          <w:sz w:val="16"/>
          <w:szCs w:val="16"/>
        </w:rPr>
        <w:tab/>
      </w:r>
      <w:r w:rsidR="00524D8F" w:rsidRPr="0064674B">
        <w:rPr>
          <w:sz w:val="16"/>
          <w:szCs w:val="16"/>
        </w:rPr>
        <w:t>Actions visant à l’amélioration de la qualité des eaux</w:t>
      </w:r>
      <w:r w:rsidR="00C021D2" w:rsidRPr="0064674B">
        <w:rPr>
          <w:sz w:val="16"/>
          <w:szCs w:val="16"/>
        </w:rPr>
        <w:tab/>
      </w:r>
      <w:r w:rsidR="00524D8F" w:rsidRPr="0064674B">
        <w:rPr>
          <w:sz w:val="16"/>
          <w:szCs w:val="16"/>
        </w:rPr>
        <w:t>1</w:t>
      </w:r>
    </w:p>
    <w:p w14:paraId="31F46A18" w14:textId="3984A438" w:rsidR="00C021D2" w:rsidRPr="0064674B" w:rsidRDefault="00524D8F" w:rsidP="0064674B">
      <w:pPr>
        <w:shd w:val="clear" w:color="auto" w:fill="F2F2F2" w:themeFill="background1" w:themeFillShade="F2"/>
        <w:tabs>
          <w:tab w:val="right" w:leader="dot" w:pos="9072"/>
        </w:tabs>
        <w:spacing w:line="240" w:lineRule="auto"/>
        <w:contextualSpacing/>
        <w:jc w:val="center"/>
        <w:rPr>
          <w:sz w:val="16"/>
          <w:szCs w:val="16"/>
        </w:rPr>
      </w:pPr>
      <w:r w:rsidRPr="0064674B">
        <w:rPr>
          <w:sz w:val="16"/>
          <w:szCs w:val="16"/>
        </w:rPr>
        <w:t>ET</w:t>
      </w:r>
    </w:p>
    <w:p w14:paraId="57BB06DB" w14:textId="655E7103" w:rsidR="00C021D2" w:rsidRPr="0064674B" w:rsidRDefault="0064674B" w:rsidP="0064674B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 w:rsidRPr="0064674B">
        <w:rPr>
          <w:sz w:val="16"/>
          <w:szCs w:val="16"/>
        </w:rPr>
        <w:tab/>
      </w:r>
      <w:r w:rsidR="00C021D2" w:rsidRPr="0064674B">
        <w:rPr>
          <w:sz w:val="16"/>
          <w:szCs w:val="16"/>
        </w:rPr>
        <w:t>Sensibilisation et promotion du projet auprès du grand public</w:t>
      </w:r>
      <w:r w:rsidR="00C021D2" w:rsidRPr="0064674B">
        <w:rPr>
          <w:sz w:val="16"/>
          <w:szCs w:val="16"/>
        </w:rPr>
        <w:tab/>
        <w:t>1</w:t>
      </w:r>
    </w:p>
    <w:p w14:paraId="57E8BE0C" w14:textId="77777777" w:rsidR="0064674B" w:rsidRPr="00277802" w:rsidRDefault="0064674B" w:rsidP="0064674B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16CFC17B" w14:textId="77777777" w:rsidR="0064674B" w:rsidRPr="00277802" w:rsidRDefault="0064674B" w:rsidP="0064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277802">
        <w:rPr>
          <w:i/>
          <w:iCs/>
          <w:sz w:val="16"/>
          <w:szCs w:val="16"/>
        </w:rPr>
        <w:t xml:space="preserve">Détails : </w:t>
      </w:r>
    </w:p>
    <w:p w14:paraId="3B3E4D79" w14:textId="77777777" w:rsidR="0064674B" w:rsidRPr="00277802" w:rsidRDefault="0064674B" w:rsidP="0064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602EE0DD" w14:textId="77777777" w:rsidR="0064674B" w:rsidRPr="00277802" w:rsidRDefault="0064674B" w:rsidP="0064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3253435D" w14:textId="3F4C1FE0" w:rsidR="00A965D6" w:rsidRPr="00057A06" w:rsidRDefault="00A965D6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56167C1C" w14:textId="5BA1FE18" w:rsidR="00C021D2" w:rsidRPr="00D31FC6" w:rsidRDefault="00A965D6" w:rsidP="00D31FC6">
      <w:pPr>
        <w:shd w:val="clear" w:color="auto" w:fill="F2F2F2" w:themeFill="background1" w:themeFillShade="F2"/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D31FC6">
        <w:rPr>
          <w:b/>
          <w:bCs/>
          <w:sz w:val="18"/>
          <w:szCs w:val="18"/>
        </w:rPr>
        <w:t xml:space="preserve">FA 3 : </w:t>
      </w:r>
      <w:r w:rsidR="00C021D2" w:rsidRPr="00D31FC6">
        <w:rPr>
          <w:b/>
          <w:bCs/>
          <w:sz w:val="18"/>
          <w:szCs w:val="18"/>
        </w:rPr>
        <w:t>Coopération en faveur d’une transition bleue</w:t>
      </w:r>
    </w:p>
    <w:p w14:paraId="2EA70C57" w14:textId="751FAFA3" w:rsidR="00C021D2" w:rsidRPr="00D31FC6" w:rsidRDefault="00D31FC6" w:rsidP="00D31FC6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A965D6" w:rsidRPr="00D31FC6">
        <w:rPr>
          <w:sz w:val="16"/>
          <w:szCs w:val="16"/>
        </w:rPr>
        <w:t xml:space="preserve">Actions de coopération entre parties </w:t>
      </w:r>
      <w:r w:rsidR="00EE5E11" w:rsidRPr="00D31FC6">
        <w:rPr>
          <w:sz w:val="16"/>
          <w:szCs w:val="16"/>
        </w:rPr>
        <w:t>intéressées</w:t>
      </w:r>
      <w:r w:rsidR="00C021D2" w:rsidRPr="00D31FC6">
        <w:rPr>
          <w:sz w:val="16"/>
          <w:szCs w:val="16"/>
        </w:rPr>
        <w:tab/>
      </w:r>
      <w:r w:rsidR="00A965D6" w:rsidRPr="00D31FC6">
        <w:rPr>
          <w:sz w:val="16"/>
          <w:szCs w:val="16"/>
        </w:rPr>
        <w:t>1</w:t>
      </w:r>
    </w:p>
    <w:p w14:paraId="2E8B6D37" w14:textId="6241106A" w:rsidR="00A965D6" w:rsidRPr="00D31FC6" w:rsidRDefault="00D31FC6" w:rsidP="00D31FC6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A965D6" w:rsidRPr="00D31FC6">
        <w:rPr>
          <w:sz w:val="16"/>
          <w:szCs w:val="16"/>
        </w:rPr>
        <w:t>Communication et promotion du projet envisagées</w:t>
      </w:r>
      <w:r w:rsidR="00C021D2" w:rsidRPr="00D31FC6">
        <w:rPr>
          <w:sz w:val="16"/>
          <w:szCs w:val="16"/>
        </w:rPr>
        <w:tab/>
      </w:r>
      <w:r w:rsidR="00A965D6" w:rsidRPr="00D31FC6">
        <w:rPr>
          <w:sz w:val="16"/>
          <w:szCs w:val="16"/>
        </w:rPr>
        <w:t>1</w:t>
      </w:r>
    </w:p>
    <w:p w14:paraId="46FF5AAF" w14:textId="77777777" w:rsidR="009D1B2D" w:rsidRPr="00277802" w:rsidRDefault="009D1B2D" w:rsidP="009D1B2D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4D46C33D" w14:textId="77777777" w:rsidR="009D1B2D" w:rsidRPr="00277802" w:rsidRDefault="009D1B2D" w:rsidP="009D1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277802">
        <w:rPr>
          <w:i/>
          <w:iCs/>
          <w:sz w:val="16"/>
          <w:szCs w:val="16"/>
        </w:rPr>
        <w:t xml:space="preserve">Détails : </w:t>
      </w:r>
    </w:p>
    <w:p w14:paraId="2EBCE8EE" w14:textId="77777777" w:rsidR="009D1B2D" w:rsidRPr="00277802" w:rsidRDefault="009D1B2D" w:rsidP="009D1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2040D046" w14:textId="77777777" w:rsidR="009D1B2D" w:rsidRPr="00277802" w:rsidRDefault="009D1B2D" w:rsidP="009D1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3E013F0F" w14:textId="50DCFDDC" w:rsidR="00045E84" w:rsidRPr="00D31FC6" w:rsidRDefault="00045E84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3295F4AE" w14:textId="66950A72" w:rsidR="00045E84" w:rsidRPr="009D1B2D" w:rsidRDefault="00045E84" w:rsidP="00506492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  <w:bCs/>
          <w:smallCaps/>
        </w:rPr>
      </w:pPr>
      <w:r w:rsidRPr="009D1B2D">
        <w:rPr>
          <w:b/>
          <w:bCs/>
          <w:smallCaps/>
        </w:rPr>
        <w:t>Critères subsidiaires</w:t>
      </w:r>
      <w:r w:rsidR="0043754F">
        <w:rPr>
          <w:b/>
          <w:bCs/>
          <w:smallCaps/>
        </w:rPr>
        <w:t xml:space="preserve"> : </w:t>
      </w:r>
      <w:r w:rsidR="004133DF">
        <w:rPr>
          <w:b/>
          <w:bCs/>
          <w:smallCaps/>
        </w:rPr>
        <w:t>3 points</w:t>
      </w:r>
    </w:p>
    <w:p w14:paraId="2662575F" w14:textId="7C626129" w:rsidR="00045E84" w:rsidRDefault="0043754F" w:rsidP="0043754F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43754F">
        <w:rPr>
          <w:sz w:val="16"/>
          <w:szCs w:val="16"/>
        </w:rPr>
        <w:t>Inscription</w:t>
      </w:r>
      <w:r w:rsidR="00045E84" w:rsidRPr="0043754F">
        <w:rPr>
          <w:sz w:val="16"/>
          <w:szCs w:val="16"/>
        </w:rPr>
        <w:t xml:space="preserve"> du projet dans une autre démarche </w:t>
      </w:r>
      <w:r w:rsidRPr="0043754F">
        <w:rPr>
          <w:sz w:val="16"/>
          <w:szCs w:val="16"/>
        </w:rPr>
        <w:t>territoriale</w:t>
      </w:r>
      <w:r w:rsidR="00045E84" w:rsidRPr="0043754F">
        <w:rPr>
          <w:sz w:val="16"/>
          <w:szCs w:val="16"/>
        </w:rPr>
        <w:t xml:space="preserve"> </w:t>
      </w:r>
      <w:r w:rsidR="00045E84" w:rsidRPr="0043754F">
        <w:rPr>
          <w:i/>
          <w:iCs/>
          <w:sz w:val="16"/>
          <w:szCs w:val="16"/>
        </w:rPr>
        <w:t xml:space="preserve">(SCoT, PAT, </w:t>
      </w:r>
      <w:proofErr w:type="spellStart"/>
      <w:r w:rsidR="00045E84" w:rsidRPr="0043754F">
        <w:rPr>
          <w:i/>
          <w:iCs/>
          <w:sz w:val="16"/>
          <w:szCs w:val="16"/>
        </w:rPr>
        <w:t>CRTE</w:t>
      </w:r>
      <w:proofErr w:type="spellEnd"/>
      <w:r w:rsidR="00045E84" w:rsidRPr="0043754F">
        <w:rPr>
          <w:i/>
          <w:iCs/>
          <w:sz w:val="16"/>
          <w:szCs w:val="16"/>
        </w:rPr>
        <w:t xml:space="preserve"> etc…)</w:t>
      </w:r>
      <w:r>
        <w:rPr>
          <w:i/>
          <w:iCs/>
          <w:sz w:val="16"/>
          <w:szCs w:val="16"/>
        </w:rPr>
        <w:tab/>
      </w:r>
      <w:r w:rsidR="00045E84" w:rsidRPr="0043754F">
        <w:rPr>
          <w:sz w:val="16"/>
          <w:szCs w:val="16"/>
        </w:rPr>
        <w:t>1</w:t>
      </w:r>
    </w:p>
    <w:p w14:paraId="65366EE8" w14:textId="3F73923F" w:rsidR="008F71A8" w:rsidRDefault="008F71A8" w:rsidP="0043754F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Projet encourageant l’inclusion sociale </w:t>
      </w:r>
      <w:r w:rsidRPr="00F847CC">
        <w:rPr>
          <w:i/>
          <w:iCs/>
          <w:sz w:val="16"/>
          <w:szCs w:val="16"/>
        </w:rPr>
        <w:t xml:space="preserve">(égalité H/F, publics en </w:t>
      </w:r>
      <w:r w:rsidR="00F847CC" w:rsidRPr="00F847CC">
        <w:rPr>
          <w:i/>
          <w:iCs/>
          <w:sz w:val="16"/>
          <w:szCs w:val="16"/>
        </w:rPr>
        <w:t>situation</w:t>
      </w:r>
      <w:r w:rsidRPr="00F847CC">
        <w:rPr>
          <w:i/>
          <w:iCs/>
          <w:sz w:val="16"/>
          <w:szCs w:val="16"/>
        </w:rPr>
        <w:t xml:space="preserve"> d’exclusion sociale, jeunesse</w:t>
      </w:r>
      <w:r w:rsidR="00F847CC" w:rsidRPr="00F847CC">
        <w:rPr>
          <w:i/>
          <w:iCs/>
          <w:sz w:val="16"/>
          <w:szCs w:val="16"/>
        </w:rPr>
        <w:t>)</w:t>
      </w:r>
      <w:r w:rsidR="00F847CC">
        <w:rPr>
          <w:sz w:val="16"/>
          <w:szCs w:val="16"/>
        </w:rPr>
        <w:tab/>
        <w:t>1</w:t>
      </w:r>
    </w:p>
    <w:p w14:paraId="4FBE6369" w14:textId="6324B467" w:rsidR="004133DF" w:rsidRPr="0043754F" w:rsidRDefault="004133DF" w:rsidP="0043754F">
      <w:pPr>
        <w:shd w:val="clear" w:color="auto" w:fill="F2F2F2" w:themeFill="background1" w:themeFillShade="F2"/>
        <w:tabs>
          <w:tab w:val="left" w:pos="567"/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  <w:t>Le DLAL est un réel effet levier pour le projet</w:t>
      </w:r>
      <w:r>
        <w:rPr>
          <w:sz w:val="16"/>
          <w:szCs w:val="16"/>
        </w:rPr>
        <w:tab/>
        <w:t>1</w:t>
      </w:r>
    </w:p>
    <w:p w14:paraId="20301054" w14:textId="77777777" w:rsidR="004133DF" w:rsidRPr="00277802" w:rsidRDefault="004133DF" w:rsidP="004133DF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6EEF37F6" w14:textId="77777777" w:rsidR="004133DF" w:rsidRPr="00277802" w:rsidRDefault="004133DF" w:rsidP="0041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i/>
          <w:iCs/>
          <w:sz w:val="16"/>
          <w:szCs w:val="16"/>
        </w:rPr>
      </w:pPr>
      <w:r w:rsidRPr="00277802">
        <w:rPr>
          <w:i/>
          <w:iCs/>
          <w:sz w:val="16"/>
          <w:szCs w:val="16"/>
        </w:rPr>
        <w:t xml:space="preserve">Détails : </w:t>
      </w:r>
    </w:p>
    <w:p w14:paraId="6A42C336" w14:textId="77777777" w:rsidR="004133DF" w:rsidRPr="00277802" w:rsidRDefault="004133DF" w:rsidP="0041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1E47EFB9" w14:textId="77777777" w:rsidR="004133DF" w:rsidRPr="00277802" w:rsidRDefault="004133DF" w:rsidP="0041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right="283"/>
        <w:contextualSpacing/>
        <w:jc w:val="both"/>
        <w:rPr>
          <w:sz w:val="16"/>
          <w:szCs w:val="16"/>
        </w:rPr>
      </w:pPr>
    </w:p>
    <w:p w14:paraId="2DF0A986" w14:textId="0EA107A7" w:rsidR="00410847" w:rsidRDefault="00410847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52AF4A50" w14:textId="29C2C531" w:rsidR="000C5B73" w:rsidRDefault="000C5B73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3013B262" w14:textId="7EAF1B4F" w:rsidR="000C5B73" w:rsidRDefault="000C5B73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1EB7B15E" w14:textId="081C2CCF" w:rsidR="000C5B73" w:rsidRDefault="000C5B73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3BEFA384" w14:textId="7360E022" w:rsidR="000C5B73" w:rsidRDefault="000C5B73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668368BE" w14:textId="5A562C8B" w:rsidR="000C5B73" w:rsidRDefault="000C5B73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36F7C370" w14:textId="5A116B97" w:rsidR="000C5B73" w:rsidRDefault="000C5B73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695959C4" w14:textId="23D5B335" w:rsidR="000C5B73" w:rsidRDefault="000C5B73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5848CD85" w14:textId="77777777" w:rsidR="000C5B73" w:rsidRDefault="000C5B73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p w14:paraId="4C8147F0" w14:textId="77777777" w:rsidR="001F4080" w:rsidRPr="001F4080" w:rsidRDefault="001F4080" w:rsidP="00506492">
      <w:pPr>
        <w:tabs>
          <w:tab w:val="right" w:leader="dot" w:pos="9072"/>
        </w:tabs>
        <w:spacing w:line="240" w:lineRule="auto"/>
        <w:contextualSpacing/>
        <w:jc w:val="both"/>
        <w:rPr>
          <w:sz w:val="16"/>
          <w:szCs w:val="16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E3488" w14:paraId="475EDB9B" w14:textId="77777777" w:rsidTr="008860FB">
        <w:tc>
          <w:tcPr>
            <w:tcW w:w="4531" w:type="dxa"/>
          </w:tcPr>
          <w:p w14:paraId="1537EEDC" w14:textId="43902F43" w:rsidR="00BE3488" w:rsidRDefault="00BE3488" w:rsidP="00BE3488">
            <w:pPr>
              <w:tabs>
                <w:tab w:val="right" w:leader="dot" w:pos="9072"/>
              </w:tabs>
              <w:contextualSpacing/>
              <w:jc w:val="center"/>
            </w:pPr>
            <w:r w:rsidRPr="00BE3488">
              <w:rPr>
                <w:b/>
                <w:bCs/>
                <w:smallCaps/>
              </w:rPr>
              <w:lastRenderedPageBreak/>
              <w:t>Coup de cœur</w:t>
            </w:r>
          </w:p>
        </w:tc>
        <w:tc>
          <w:tcPr>
            <w:tcW w:w="4536" w:type="dxa"/>
          </w:tcPr>
          <w:p w14:paraId="1DD31F27" w14:textId="17C123F0" w:rsidR="00BE3488" w:rsidRDefault="00BE3488" w:rsidP="001F4080">
            <w:pPr>
              <w:tabs>
                <w:tab w:val="right" w:leader="dot" w:pos="9072"/>
              </w:tabs>
              <w:contextualSpacing/>
              <w:jc w:val="center"/>
            </w:pPr>
            <w:r w:rsidRPr="001F4080">
              <w:rPr>
                <w:b/>
                <w:bCs/>
                <w:smallCaps/>
              </w:rPr>
              <w:t>Conseils</w:t>
            </w:r>
          </w:p>
        </w:tc>
      </w:tr>
      <w:tr w:rsidR="00BE3488" w14:paraId="15095FE8" w14:textId="77777777" w:rsidTr="008860FB">
        <w:tc>
          <w:tcPr>
            <w:tcW w:w="4531" w:type="dxa"/>
          </w:tcPr>
          <w:p w14:paraId="66B5BBE1" w14:textId="77777777" w:rsidR="00BE3488" w:rsidRDefault="00BE3488" w:rsidP="00506492">
            <w:pPr>
              <w:tabs>
                <w:tab w:val="right" w:leader="dot" w:pos="9072"/>
              </w:tabs>
              <w:contextualSpacing/>
              <w:jc w:val="both"/>
            </w:pPr>
          </w:p>
          <w:p w14:paraId="3B944572" w14:textId="77777777" w:rsidR="001F4080" w:rsidRDefault="001F4080" w:rsidP="00506492">
            <w:pPr>
              <w:tabs>
                <w:tab w:val="right" w:leader="dot" w:pos="9072"/>
              </w:tabs>
              <w:contextualSpacing/>
              <w:jc w:val="both"/>
            </w:pPr>
          </w:p>
          <w:p w14:paraId="1C535740" w14:textId="77777777" w:rsidR="001F4080" w:rsidRDefault="001F4080" w:rsidP="00506492">
            <w:pPr>
              <w:tabs>
                <w:tab w:val="right" w:leader="dot" w:pos="9072"/>
              </w:tabs>
              <w:contextualSpacing/>
              <w:jc w:val="both"/>
            </w:pPr>
          </w:p>
          <w:p w14:paraId="6FF33636" w14:textId="16B18E2B" w:rsidR="001F4080" w:rsidRDefault="001F4080" w:rsidP="00506492">
            <w:pPr>
              <w:tabs>
                <w:tab w:val="right" w:leader="dot" w:pos="9072"/>
              </w:tabs>
              <w:contextualSpacing/>
              <w:jc w:val="both"/>
            </w:pPr>
          </w:p>
          <w:p w14:paraId="69D70C13" w14:textId="77777777" w:rsidR="001F4080" w:rsidRDefault="001F4080" w:rsidP="00506492">
            <w:pPr>
              <w:tabs>
                <w:tab w:val="right" w:leader="dot" w:pos="9072"/>
              </w:tabs>
              <w:contextualSpacing/>
              <w:jc w:val="both"/>
            </w:pPr>
          </w:p>
          <w:p w14:paraId="2BD25C48" w14:textId="77777777" w:rsidR="001F4080" w:rsidRDefault="001F4080" w:rsidP="00506492">
            <w:pPr>
              <w:tabs>
                <w:tab w:val="right" w:leader="dot" w:pos="9072"/>
              </w:tabs>
              <w:contextualSpacing/>
              <w:jc w:val="both"/>
            </w:pPr>
          </w:p>
          <w:p w14:paraId="308DAD67" w14:textId="77777777" w:rsidR="001F4080" w:rsidRDefault="001F4080" w:rsidP="00506492">
            <w:pPr>
              <w:tabs>
                <w:tab w:val="right" w:leader="dot" w:pos="9072"/>
              </w:tabs>
              <w:contextualSpacing/>
              <w:jc w:val="both"/>
            </w:pPr>
          </w:p>
          <w:p w14:paraId="1D1BAB3E" w14:textId="6826B8D5" w:rsidR="008860FB" w:rsidRDefault="008860FB" w:rsidP="00506492">
            <w:pPr>
              <w:tabs>
                <w:tab w:val="right" w:leader="dot" w:pos="9072"/>
              </w:tabs>
              <w:contextualSpacing/>
              <w:jc w:val="both"/>
            </w:pPr>
          </w:p>
        </w:tc>
        <w:tc>
          <w:tcPr>
            <w:tcW w:w="4536" w:type="dxa"/>
          </w:tcPr>
          <w:p w14:paraId="49852C82" w14:textId="77777777" w:rsidR="00BE3488" w:rsidRDefault="00BE3488" w:rsidP="00506492">
            <w:pPr>
              <w:tabs>
                <w:tab w:val="right" w:leader="dot" w:pos="9072"/>
              </w:tabs>
              <w:contextualSpacing/>
              <w:jc w:val="both"/>
            </w:pPr>
          </w:p>
        </w:tc>
      </w:tr>
    </w:tbl>
    <w:p w14:paraId="3011F57A" w14:textId="3C031ED0" w:rsidR="005504CB" w:rsidRDefault="005504CB" w:rsidP="00506492">
      <w:pPr>
        <w:tabs>
          <w:tab w:val="right" w:leader="dot" w:pos="9072"/>
        </w:tabs>
        <w:spacing w:line="240" w:lineRule="auto"/>
        <w:contextualSpacing/>
        <w:jc w:val="both"/>
      </w:pPr>
    </w:p>
    <w:p w14:paraId="5EC1F511" w14:textId="51E36F68" w:rsidR="005504CB" w:rsidRDefault="005504CB" w:rsidP="00506492">
      <w:pPr>
        <w:tabs>
          <w:tab w:val="right" w:leader="dot" w:pos="9072"/>
        </w:tabs>
        <w:spacing w:line="240" w:lineRule="auto"/>
        <w:contextualSpacing/>
        <w:jc w:val="both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5504CB" w14:paraId="224C3E4B" w14:textId="77777777" w:rsidTr="00C4231A">
        <w:trPr>
          <w:trHeight w:val="437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8B6C5" w14:textId="77777777" w:rsidR="005504CB" w:rsidRDefault="005504CB" w:rsidP="00C4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mallCaps/>
              </w:rPr>
              <w:t>C</w:t>
            </w:r>
            <w:r w:rsidRPr="00410847">
              <w:rPr>
                <w:b/>
                <w:smallCaps/>
              </w:rPr>
              <w:t>aractère économie bleue durable du projet : 7 points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87564" w14:textId="77777777" w:rsidR="005504CB" w:rsidRDefault="005504CB" w:rsidP="00C4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4CB" w14:paraId="3B3D841F" w14:textId="77777777" w:rsidTr="00C4231A">
        <w:trPr>
          <w:trHeight w:val="437"/>
        </w:trPr>
        <w:tc>
          <w:tcPr>
            <w:tcW w:w="79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E893A" w14:textId="02B1E244" w:rsidR="005504CB" w:rsidRDefault="005504CB" w:rsidP="00C4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mallCaps/>
              </w:rPr>
              <w:t>C</w:t>
            </w:r>
            <w:r w:rsidRPr="008860FB">
              <w:rPr>
                <w:b/>
                <w:smallCaps/>
              </w:rPr>
              <w:t>apitalisation territoriale :</w:t>
            </w:r>
            <w:r w:rsidR="00D04E4E">
              <w:rPr>
                <w:b/>
                <w:smallCaps/>
              </w:rPr>
              <w:t xml:space="preserve"> 7</w:t>
            </w:r>
            <w:r w:rsidRPr="008860FB">
              <w:rPr>
                <w:b/>
                <w:smallCaps/>
              </w:rPr>
              <w:t xml:space="preserve"> points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368EF" w14:textId="77777777" w:rsidR="005504CB" w:rsidRDefault="005504CB" w:rsidP="00C4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4CB" w14:paraId="7A884829" w14:textId="77777777" w:rsidTr="00C4231A">
        <w:trPr>
          <w:trHeight w:val="437"/>
        </w:trPr>
        <w:tc>
          <w:tcPr>
            <w:tcW w:w="79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2774C" w14:textId="77777777" w:rsidR="005504CB" w:rsidRDefault="005504CB" w:rsidP="00C4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mallCaps/>
              </w:rPr>
              <w:t>P</w:t>
            </w:r>
            <w:r w:rsidRPr="008860FB">
              <w:rPr>
                <w:b/>
                <w:smallCaps/>
              </w:rPr>
              <w:t>réservation de l’environnement et lutte contre le changement climatique : 2 points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76DF" w14:textId="77777777" w:rsidR="005504CB" w:rsidRDefault="005504CB" w:rsidP="00C4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4CB" w14:paraId="607B8898" w14:textId="77777777" w:rsidTr="00C4231A">
        <w:trPr>
          <w:trHeight w:val="437"/>
        </w:trPr>
        <w:tc>
          <w:tcPr>
            <w:tcW w:w="79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55689" w14:textId="77777777" w:rsidR="005504CB" w:rsidRDefault="005504CB" w:rsidP="00C4231A">
            <w:pPr>
              <w:autoSpaceDE w:val="0"/>
              <w:autoSpaceDN w:val="0"/>
              <w:adjustRightInd w:val="0"/>
              <w:rPr>
                <w:b/>
                <w:smallCaps/>
              </w:rPr>
            </w:pPr>
            <w:r>
              <w:rPr>
                <w:b/>
                <w:smallCaps/>
              </w:rPr>
              <w:t>P</w:t>
            </w:r>
            <w:r w:rsidRPr="008860FB">
              <w:rPr>
                <w:b/>
                <w:smallCaps/>
              </w:rPr>
              <w:t xml:space="preserve">lus-value du </w:t>
            </w:r>
            <w:r>
              <w:rPr>
                <w:b/>
                <w:smallCaps/>
              </w:rPr>
              <w:t>DLAL</w:t>
            </w:r>
            <w:r w:rsidRPr="008860FB">
              <w:rPr>
                <w:b/>
                <w:smallCaps/>
              </w:rPr>
              <w:t xml:space="preserve"> : 14 points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5B988" w14:textId="77777777" w:rsidR="005504CB" w:rsidRDefault="005504CB" w:rsidP="00C4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4CB" w14:paraId="501676E1" w14:textId="77777777" w:rsidTr="00C4231A">
        <w:trPr>
          <w:trHeight w:val="437"/>
        </w:trPr>
        <w:tc>
          <w:tcPr>
            <w:tcW w:w="79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42886" w14:textId="77777777" w:rsidR="005504CB" w:rsidRDefault="005504CB" w:rsidP="00C4231A">
            <w:pPr>
              <w:autoSpaceDE w:val="0"/>
              <w:autoSpaceDN w:val="0"/>
              <w:adjustRightInd w:val="0"/>
              <w:rPr>
                <w:b/>
                <w:smallCaps/>
              </w:rPr>
            </w:pPr>
            <w:r>
              <w:rPr>
                <w:b/>
                <w:smallCaps/>
              </w:rPr>
              <w:t>R</w:t>
            </w:r>
            <w:r w:rsidRPr="008860FB">
              <w:rPr>
                <w:b/>
                <w:smallCaps/>
              </w:rPr>
              <w:t>éponse aux indicateurs des fiches-actions : 2 points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39FCE" w14:textId="77777777" w:rsidR="005504CB" w:rsidRDefault="005504CB" w:rsidP="00C4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4CB" w14:paraId="2FBFC101" w14:textId="77777777" w:rsidTr="00C4231A">
        <w:trPr>
          <w:trHeight w:val="437"/>
        </w:trPr>
        <w:tc>
          <w:tcPr>
            <w:tcW w:w="79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B75CD" w14:textId="77777777" w:rsidR="005504CB" w:rsidRDefault="005504CB" w:rsidP="00C4231A">
            <w:pPr>
              <w:autoSpaceDE w:val="0"/>
              <w:autoSpaceDN w:val="0"/>
              <w:adjustRightInd w:val="0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  <w:r w:rsidRPr="008860FB">
              <w:rPr>
                <w:b/>
                <w:smallCaps/>
              </w:rPr>
              <w:t>ritères subsidiaires : 3 points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2E7B4" w14:textId="77777777" w:rsidR="005504CB" w:rsidRDefault="005504CB" w:rsidP="00C4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4CB" w14:paraId="23877A85" w14:textId="77777777" w:rsidTr="00C4231A">
        <w:trPr>
          <w:trHeight w:val="653"/>
        </w:trPr>
        <w:tc>
          <w:tcPr>
            <w:tcW w:w="7933" w:type="dxa"/>
            <w:shd w:val="clear" w:color="auto" w:fill="A6A6A6" w:themeFill="background1" w:themeFillShade="A6"/>
            <w:vAlign w:val="center"/>
          </w:tcPr>
          <w:p w14:paraId="6A5C0A51" w14:textId="77777777" w:rsidR="005504CB" w:rsidRDefault="005504CB" w:rsidP="00C4231A">
            <w:pPr>
              <w:autoSpaceDE w:val="0"/>
              <w:autoSpaceDN w:val="0"/>
              <w:adjustRightInd w:val="0"/>
              <w:jc w:val="center"/>
              <w:rPr>
                <w:b/>
                <w:smallCaps/>
              </w:rPr>
            </w:pPr>
            <w:r w:rsidRPr="001A27FA">
              <w:rPr>
                <w:b/>
                <w:smallCaps/>
              </w:rPr>
              <w:t>TOTAL</w:t>
            </w:r>
            <w:r>
              <w:rPr>
                <w:b/>
                <w:smallCaps/>
              </w:rPr>
              <w:t> : 35 points</w:t>
            </w:r>
          </w:p>
          <w:p w14:paraId="6804C627" w14:textId="682F02FB" w:rsidR="005504CB" w:rsidRPr="006C3282" w:rsidRDefault="005504CB" w:rsidP="00C4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282">
              <w:rPr>
                <w:smallCaps/>
              </w:rPr>
              <w:t xml:space="preserve">avec note éliminatoire </w:t>
            </w:r>
            <w:r>
              <w:rPr>
                <w:smallCaps/>
              </w:rPr>
              <w:t>si &lt;</w:t>
            </w:r>
            <w:r w:rsidRPr="006C3282">
              <w:rPr>
                <w:smallCaps/>
              </w:rPr>
              <w:t xml:space="preserve"> </w:t>
            </w:r>
            <w:r w:rsidRPr="00941C60">
              <w:rPr>
                <w:smallCaps/>
              </w:rPr>
              <w:t>/</w:t>
            </w:r>
            <w:r w:rsidR="000C5B73">
              <w:rPr>
                <w:smallCaps/>
              </w:rPr>
              <w:t>17.5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1A32A242" w14:textId="77777777" w:rsidR="005504CB" w:rsidRDefault="005504CB" w:rsidP="00C4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35C7A5" w14:textId="77777777" w:rsidR="005504CB" w:rsidRDefault="005504CB" w:rsidP="00506492">
      <w:pPr>
        <w:tabs>
          <w:tab w:val="right" w:leader="dot" w:pos="9072"/>
        </w:tabs>
        <w:spacing w:line="240" w:lineRule="auto"/>
        <w:contextualSpacing/>
        <w:jc w:val="both"/>
      </w:pPr>
    </w:p>
    <w:sectPr w:rsidR="0055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32004"/>
    <w:multiLevelType w:val="hybridMultilevel"/>
    <w:tmpl w:val="CFF6C8FC"/>
    <w:lvl w:ilvl="0" w:tplc="45E83F2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A"/>
    <w:rsid w:val="00045E84"/>
    <w:rsid w:val="000568EE"/>
    <w:rsid w:val="00057A06"/>
    <w:rsid w:val="00081214"/>
    <w:rsid w:val="0009333F"/>
    <w:rsid w:val="000A0D18"/>
    <w:rsid w:val="000A6203"/>
    <w:rsid w:val="000A7C8B"/>
    <w:rsid w:val="000C4215"/>
    <w:rsid w:val="000C5B73"/>
    <w:rsid w:val="00177341"/>
    <w:rsid w:val="001A2F98"/>
    <w:rsid w:val="001D0693"/>
    <w:rsid w:val="001F4080"/>
    <w:rsid w:val="002165FC"/>
    <w:rsid w:val="00251C6C"/>
    <w:rsid w:val="00277802"/>
    <w:rsid w:val="002A5C7D"/>
    <w:rsid w:val="002B0E35"/>
    <w:rsid w:val="002B40B8"/>
    <w:rsid w:val="002B7985"/>
    <w:rsid w:val="00325E42"/>
    <w:rsid w:val="00351C2F"/>
    <w:rsid w:val="00360ACB"/>
    <w:rsid w:val="00362CE5"/>
    <w:rsid w:val="0038011E"/>
    <w:rsid w:val="00380B67"/>
    <w:rsid w:val="00384A8E"/>
    <w:rsid w:val="00384C31"/>
    <w:rsid w:val="00390C74"/>
    <w:rsid w:val="00396875"/>
    <w:rsid w:val="003A7CF1"/>
    <w:rsid w:val="00410847"/>
    <w:rsid w:val="004133DF"/>
    <w:rsid w:val="004250C7"/>
    <w:rsid w:val="0043754F"/>
    <w:rsid w:val="004446E8"/>
    <w:rsid w:val="00452206"/>
    <w:rsid w:val="00472651"/>
    <w:rsid w:val="004A2224"/>
    <w:rsid w:val="004F45FD"/>
    <w:rsid w:val="00506492"/>
    <w:rsid w:val="00524D8F"/>
    <w:rsid w:val="0054323A"/>
    <w:rsid w:val="0055025A"/>
    <w:rsid w:val="005504CB"/>
    <w:rsid w:val="005C1F44"/>
    <w:rsid w:val="0061480D"/>
    <w:rsid w:val="0061633C"/>
    <w:rsid w:val="00622903"/>
    <w:rsid w:val="006349AD"/>
    <w:rsid w:val="00645850"/>
    <w:rsid w:val="00645C5B"/>
    <w:rsid w:val="0064674B"/>
    <w:rsid w:val="00672DA6"/>
    <w:rsid w:val="00691425"/>
    <w:rsid w:val="006D3D6C"/>
    <w:rsid w:val="00720D81"/>
    <w:rsid w:val="00747374"/>
    <w:rsid w:val="007750A8"/>
    <w:rsid w:val="007E572A"/>
    <w:rsid w:val="00844465"/>
    <w:rsid w:val="0084655C"/>
    <w:rsid w:val="00870FD7"/>
    <w:rsid w:val="008860FB"/>
    <w:rsid w:val="008E59F8"/>
    <w:rsid w:val="008F4ACB"/>
    <w:rsid w:val="008F71A8"/>
    <w:rsid w:val="00914B28"/>
    <w:rsid w:val="00960E46"/>
    <w:rsid w:val="00974FD5"/>
    <w:rsid w:val="00975C87"/>
    <w:rsid w:val="009A7311"/>
    <w:rsid w:val="009C484B"/>
    <w:rsid w:val="009D1B2D"/>
    <w:rsid w:val="009E7AAF"/>
    <w:rsid w:val="00A07554"/>
    <w:rsid w:val="00A11B05"/>
    <w:rsid w:val="00A55B52"/>
    <w:rsid w:val="00A96532"/>
    <w:rsid w:val="00A965D6"/>
    <w:rsid w:val="00AA0C3A"/>
    <w:rsid w:val="00AA5220"/>
    <w:rsid w:val="00AB5DBD"/>
    <w:rsid w:val="00AD1930"/>
    <w:rsid w:val="00AF382B"/>
    <w:rsid w:val="00B1077B"/>
    <w:rsid w:val="00B65267"/>
    <w:rsid w:val="00B8381F"/>
    <w:rsid w:val="00B940D0"/>
    <w:rsid w:val="00BE3488"/>
    <w:rsid w:val="00BF502F"/>
    <w:rsid w:val="00C021D2"/>
    <w:rsid w:val="00C303DA"/>
    <w:rsid w:val="00C43D4C"/>
    <w:rsid w:val="00C967E6"/>
    <w:rsid w:val="00CC13F4"/>
    <w:rsid w:val="00CE22F2"/>
    <w:rsid w:val="00D04E4E"/>
    <w:rsid w:val="00D10FE8"/>
    <w:rsid w:val="00D2719B"/>
    <w:rsid w:val="00D31FC6"/>
    <w:rsid w:val="00D3720D"/>
    <w:rsid w:val="00D454F0"/>
    <w:rsid w:val="00DB1340"/>
    <w:rsid w:val="00DD0247"/>
    <w:rsid w:val="00DD2787"/>
    <w:rsid w:val="00E04A7E"/>
    <w:rsid w:val="00E166C6"/>
    <w:rsid w:val="00E20C7F"/>
    <w:rsid w:val="00E822C4"/>
    <w:rsid w:val="00EE5E11"/>
    <w:rsid w:val="00F60814"/>
    <w:rsid w:val="00F60F51"/>
    <w:rsid w:val="00F83B1B"/>
    <w:rsid w:val="00F84005"/>
    <w:rsid w:val="00F847CC"/>
    <w:rsid w:val="00FB76A3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DCAB"/>
  <w15:chartTrackingRefBased/>
  <w15:docId w15:val="{A1A30AFE-032C-4FA3-B658-3C08BCD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2D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6659-32DE-4A73-92D8-AF9CD1FA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89</cp:revision>
  <dcterms:created xsi:type="dcterms:W3CDTF">2022-07-27T12:11:00Z</dcterms:created>
  <dcterms:modified xsi:type="dcterms:W3CDTF">2023-06-28T12:04:00Z</dcterms:modified>
</cp:coreProperties>
</file>